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15" w:rsidRDefault="002B6E15" w:rsidP="000B2057">
      <w:pPr>
        <w:spacing w:before="120" w:after="60" w:line="288" w:lineRule="auto"/>
        <w:rPr>
          <w:sz w:val="22"/>
          <w:szCs w:val="22"/>
        </w:rPr>
      </w:pPr>
      <w:r w:rsidRPr="00BA4640">
        <w:rPr>
          <w:b/>
          <w:bCs/>
        </w:rPr>
        <w:t xml:space="preserve"> </w:t>
      </w:r>
    </w:p>
    <w:p w:rsidR="002B6E15" w:rsidRPr="00A9623D" w:rsidRDefault="002B6E15" w:rsidP="009E4450">
      <w:pPr>
        <w:pStyle w:val="Footer"/>
        <w:tabs>
          <w:tab w:val="clear" w:pos="4320"/>
          <w:tab w:val="clear" w:pos="8640"/>
        </w:tabs>
        <w:spacing w:before="120" w:line="288" w:lineRule="auto"/>
        <w:jc w:val="center"/>
        <w:rPr>
          <w:rFonts w:ascii="Times New Roman" w:hAnsi="Times New Roman" w:cs="Times New Roman"/>
          <w:b/>
          <w:bCs/>
          <w:sz w:val="52"/>
          <w:szCs w:val="52"/>
          <w:lang w:val="en-US"/>
        </w:rPr>
      </w:pPr>
      <w:smartTag w:uri="urn:schemas-microsoft-com:office:smarttags" w:element="PersonName">
        <w:smartTag w:uri="urn:schemas:contacts" w:element="GivenName">
          <w:r w:rsidRPr="00A9623D">
            <w:rPr>
              <w:rFonts w:ascii="Times New Roman" w:hAnsi="Times New Roman" w:cs="Times New Roman"/>
              <w:b/>
              <w:bCs/>
              <w:sz w:val="52"/>
              <w:szCs w:val="52"/>
              <w:lang w:val="en-US"/>
            </w:rPr>
            <w:t>BẢN</w:t>
          </w:r>
        </w:smartTag>
        <w:r w:rsidRPr="00A9623D">
          <w:rPr>
            <w:rFonts w:ascii="Times New Roman" w:hAnsi="Times New Roman" w:cs="Times New Roman"/>
            <w:b/>
            <w:bCs/>
            <w:sz w:val="52"/>
            <w:szCs w:val="52"/>
            <w:lang w:val="en-US"/>
          </w:rPr>
          <w:t xml:space="preserve"> </w:t>
        </w:r>
        <w:smartTag w:uri="urn:schemas:contacts" w:element="Sn">
          <w:r w:rsidRPr="00A9623D">
            <w:rPr>
              <w:rFonts w:ascii="Times New Roman" w:hAnsi="Times New Roman" w:cs="Times New Roman"/>
              <w:b/>
              <w:bCs/>
              <w:sz w:val="52"/>
              <w:szCs w:val="52"/>
              <w:lang w:val="en-US"/>
            </w:rPr>
            <w:t>CÁO</w:t>
          </w:r>
        </w:smartTag>
      </w:smartTag>
      <w:r w:rsidRPr="00A9623D">
        <w:rPr>
          <w:rFonts w:ascii="Times New Roman" w:hAnsi="Times New Roman" w:cs="Times New Roman"/>
          <w:b/>
          <w:bCs/>
          <w:sz w:val="52"/>
          <w:szCs w:val="52"/>
          <w:lang w:val="en-US"/>
        </w:rPr>
        <w:t xml:space="preserve"> BẠCH</w:t>
      </w:r>
    </w:p>
    <w:p w:rsidR="002B6E15" w:rsidRDefault="002B6E15" w:rsidP="009E4450">
      <w:pPr>
        <w:pStyle w:val="Footer"/>
        <w:tabs>
          <w:tab w:val="clear" w:pos="4320"/>
          <w:tab w:val="clear" w:pos="8640"/>
        </w:tabs>
        <w:spacing w:before="120" w:line="288" w:lineRule="auto"/>
        <w:jc w:val="center"/>
        <w:rPr>
          <w:rFonts w:ascii="Times New Roman" w:hAnsi="Times New Roman" w:cs="Times New Roman"/>
          <w:b/>
          <w:bCs/>
          <w:sz w:val="36"/>
          <w:szCs w:val="36"/>
          <w:lang w:val="en-US"/>
        </w:rPr>
      </w:pPr>
    </w:p>
    <w:p w:rsidR="00DB00D2" w:rsidRDefault="00DB00D2" w:rsidP="00DB00D2">
      <w:pPr>
        <w:pStyle w:val="Footer"/>
        <w:tabs>
          <w:tab w:val="clear" w:pos="4320"/>
          <w:tab w:val="clear" w:pos="8640"/>
        </w:tabs>
        <w:spacing w:before="120" w:line="288" w:lineRule="auto"/>
        <w:jc w:val="center"/>
        <w:rPr>
          <w:rFonts w:ascii="Times New Roman" w:hAnsi="Times New Roman" w:cs="Times New Roman"/>
          <w:b/>
          <w:bCs/>
          <w:sz w:val="52"/>
          <w:szCs w:val="52"/>
          <w:lang w:val="en-US"/>
        </w:rPr>
      </w:pPr>
      <w:r w:rsidRPr="00EA2850">
        <w:rPr>
          <w:rFonts w:ascii="Times New Roman" w:hAnsi="Times New Roman" w:cs="Times New Roman"/>
          <w:b/>
          <w:bCs/>
          <w:sz w:val="52"/>
          <w:szCs w:val="52"/>
          <w:lang w:val="en-US"/>
        </w:rPr>
        <w:t xml:space="preserve">BẢN </w:t>
      </w:r>
      <w:r>
        <w:rPr>
          <w:rFonts w:ascii="Times New Roman" w:hAnsi="Times New Roman" w:cs="Times New Roman"/>
          <w:b/>
          <w:bCs/>
          <w:sz w:val="52"/>
          <w:szCs w:val="52"/>
          <w:lang w:val="en-US"/>
        </w:rPr>
        <w:t>CÔNG BỐ THÔNG TIN</w:t>
      </w:r>
    </w:p>
    <w:p w:rsidR="00DB00D2" w:rsidRDefault="00DB00D2" w:rsidP="00DB00D2">
      <w:pPr>
        <w:jc w:val="center"/>
        <w:rPr>
          <w:iCs/>
          <w:sz w:val="28"/>
          <w:szCs w:val="28"/>
          <w:lang w:val="nl-NL"/>
        </w:rPr>
      </w:pPr>
      <w:r w:rsidRPr="00F41FB4">
        <w:rPr>
          <w:iCs/>
          <w:sz w:val="28"/>
          <w:szCs w:val="28"/>
          <w:lang w:val="nl-NL"/>
        </w:rPr>
        <w:t>Về việc thoái vốn nhà nước và vốn của doanh nghiệp nhà nước đầu tư tại doanh nghiệp khác thông qua đấu giá cổ phần (Theo Quyết định số 51/</w:t>
      </w:r>
      <w:r>
        <w:rPr>
          <w:iCs/>
          <w:sz w:val="28"/>
          <w:szCs w:val="28"/>
          <w:lang w:val="nl-NL"/>
        </w:rPr>
        <w:t xml:space="preserve">2014/QĐ-TTg ngày 15/09/2014 của </w:t>
      </w:r>
      <w:r w:rsidRPr="00F41FB4">
        <w:rPr>
          <w:iCs/>
          <w:sz w:val="28"/>
          <w:szCs w:val="28"/>
          <w:lang w:val="nl-NL"/>
        </w:rPr>
        <w:t>Thủ tướng Chính phủ)</w:t>
      </w:r>
    </w:p>
    <w:p w:rsidR="00DB00D2" w:rsidRPr="00F41FB4" w:rsidRDefault="00DB00D2" w:rsidP="00DB00D2">
      <w:pPr>
        <w:jc w:val="center"/>
        <w:rPr>
          <w:iCs/>
          <w:sz w:val="28"/>
          <w:szCs w:val="28"/>
          <w:lang w:val="nl-NL"/>
        </w:rPr>
      </w:pPr>
    </w:p>
    <w:p w:rsidR="00DB00D2"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2"/>
          <w:sz w:val="34"/>
          <w:szCs w:val="34"/>
          <w:lang w:val="en-US"/>
        </w:rPr>
      </w:pPr>
      <w:r>
        <w:rPr>
          <w:rFonts w:ascii="Times New Roman" w:hAnsi="Times New Roman" w:cs="Times New Roman"/>
          <w:b/>
          <w:bCs/>
          <w:noProof/>
          <w:spacing w:val="-12"/>
          <w:sz w:val="34"/>
          <w:szCs w:val="34"/>
          <w:lang w:val="en-US"/>
        </w:rPr>
        <w:drawing>
          <wp:anchor distT="0" distB="0" distL="114300" distR="114300" simplePos="0" relativeHeight="251686400" behindDoc="1" locked="0" layoutInCell="1" allowOverlap="1">
            <wp:simplePos x="0" y="0"/>
            <wp:positionH relativeFrom="column">
              <wp:posOffset>2404110</wp:posOffset>
            </wp:positionH>
            <wp:positionV relativeFrom="paragraph">
              <wp:posOffset>34925</wp:posOffset>
            </wp:positionV>
            <wp:extent cx="742950" cy="742950"/>
            <wp:effectExtent l="19050" t="0" r="0" b="0"/>
            <wp:wrapTight wrapText="bothSides">
              <wp:wrapPolygon edited="0">
                <wp:start x="-554" y="0"/>
                <wp:lineTo x="-554" y="21046"/>
                <wp:lineTo x="21600" y="21046"/>
                <wp:lineTo x="21600" y="0"/>
                <wp:lineTo x="-554" y="0"/>
              </wp:wrapPolygon>
            </wp:wrapTight>
            <wp:docPr id="20" name="Picture 39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untitled1"/>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p>
    <w:p w:rsidR="00DB00D2"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2"/>
          <w:sz w:val="34"/>
          <w:szCs w:val="34"/>
          <w:lang w:val="en-US"/>
        </w:rPr>
      </w:pPr>
    </w:p>
    <w:p w:rsidR="00DB00D2"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2"/>
          <w:sz w:val="34"/>
          <w:szCs w:val="34"/>
          <w:lang w:val="en-US"/>
        </w:rPr>
      </w:pPr>
    </w:p>
    <w:p w:rsidR="00DB00D2"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2"/>
          <w:sz w:val="34"/>
          <w:szCs w:val="34"/>
          <w:lang w:val="en-US"/>
        </w:rPr>
      </w:pPr>
    </w:p>
    <w:p w:rsidR="00DB00D2" w:rsidRPr="0059207C"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2"/>
          <w:sz w:val="36"/>
          <w:szCs w:val="36"/>
          <w:lang w:val="en-US"/>
        </w:rPr>
      </w:pPr>
      <w:r w:rsidRPr="0059207C">
        <w:rPr>
          <w:rFonts w:ascii="Times New Roman" w:hAnsi="Times New Roman" w:cs="Times New Roman"/>
          <w:b/>
          <w:bCs/>
          <w:spacing w:val="-12"/>
          <w:sz w:val="36"/>
          <w:szCs w:val="36"/>
          <w:lang w:val="en-US"/>
        </w:rPr>
        <w:t>T</w:t>
      </w:r>
      <w:r>
        <w:rPr>
          <w:rFonts w:ascii="Times New Roman" w:hAnsi="Times New Roman" w:cs="Times New Roman"/>
          <w:b/>
          <w:bCs/>
          <w:spacing w:val="-12"/>
          <w:sz w:val="36"/>
          <w:szCs w:val="36"/>
          <w:lang w:val="en-US"/>
        </w:rPr>
        <w:t>ỔNG CÔNG TY LƯƠNG THỰC MIỀN NAM</w:t>
      </w:r>
    </w:p>
    <w:p w:rsidR="00DB00D2" w:rsidRPr="00EA2850" w:rsidRDefault="00DB00D2" w:rsidP="00DB00D2">
      <w:pPr>
        <w:pStyle w:val="Footer"/>
        <w:tabs>
          <w:tab w:val="clear" w:pos="4320"/>
          <w:tab w:val="clear" w:pos="8640"/>
        </w:tabs>
        <w:spacing w:before="0" w:after="0" w:line="288" w:lineRule="auto"/>
        <w:ind w:firstLine="0"/>
        <w:jc w:val="center"/>
        <w:rPr>
          <w:rFonts w:ascii="Times New Roman" w:hAnsi="Times New Roman" w:cs="Times New Roman"/>
          <w:b/>
          <w:bCs/>
          <w:spacing w:val="-16"/>
          <w:sz w:val="36"/>
          <w:szCs w:val="36"/>
          <w:lang w:val="en-US"/>
        </w:rPr>
      </w:pPr>
    </w:p>
    <w:p w:rsidR="00DB00D2" w:rsidRPr="0090452D" w:rsidRDefault="00DB00D2" w:rsidP="00DB00D2">
      <w:pPr>
        <w:numPr>
          <w:ilvl w:val="0"/>
          <w:numId w:val="42"/>
        </w:numPr>
        <w:spacing w:before="60" w:after="60" w:line="312" w:lineRule="auto"/>
        <w:ind w:left="360"/>
        <w:jc w:val="both"/>
        <w:rPr>
          <w:i/>
          <w:iCs/>
          <w:sz w:val="28"/>
          <w:szCs w:val="28"/>
          <w:lang w:val="nl-NL"/>
        </w:rPr>
      </w:pPr>
      <w:r w:rsidRPr="001B038E">
        <w:rPr>
          <w:b/>
          <w:iCs/>
          <w:sz w:val="32"/>
          <w:szCs w:val="32"/>
          <w:lang w:val="nl-NL"/>
        </w:rPr>
        <w:t>T</w:t>
      </w:r>
      <w:r>
        <w:rPr>
          <w:b/>
          <w:iCs/>
          <w:sz w:val="32"/>
          <w:szCs w:val="32"/>
          <w:lang w:val="nl-NL"/>
        </w:rPr>
        <w:t>ổng Công ty Lương thực miền Nam</w:t>
      </w:r>
      <w:r w:rsidRPr="001B038E">
        <w:rPr>
          <w:b/>
          <w:iCs/>
          <w:sz w:val="32"/>
          <w:szCs w:val="32"/>
          <w:lang w:val="nl-NL"/>
        </w:rPr>
        <w:t xml:space="preserve"> thực thực hiện thoái vốn theo Quyết định số 51/2014/QĐ-</w:t>
      </w:r>
      <w:r w:rsidRPr="0090452D">
        <w:rPr>
          <w:b/>
          <w:iCs/>
          <w:sz w:val="28"/>
          <w:szCs w:val="28"/>
          <w:lang w:val="nl-NL"/>
        </w:rPr>
        <w:t>TTg</w:t>
      </w:r>
      <w:r w:rsidRPr="0090452D">
        <w:rPr>
          <w:i/>
          <w:iCs/>
          <w:sz w:val="28"/>
          <w:szCs w:val="28"/>
          <w:lang w:val="nl-NL"/>
        </w:rPr>
        <w:t xml:space="preserve"> </w:t>
      </w:r>
      <w:r w:rsidRPr="0090452D">
        <w:rPr>
          <w:iCs/>
          <w:sz w:val="28"/>
          <w:szCs w:val="28"/>
          <w:lang w:val="nl-NL"/>
        </w:rPr>
        <w:t>(</w:t>
      </w:r>
      <w:r w:rsidRPr="0090452D">
        <w:rPr>
          <w:sz w:val="28"/>
          <w:szCs w:val="28"/>
          <w:lang w:val="zu-ZA"/>
        </w:rPr>
        <w:t>Quyết định thành lập số 312/TTg ngày 24/5/1995 của Thủ tướng Chính phủ)</w:t>
      </w:r>
    </w:p>
    <w:p w:rsidR="00DB00D2" w:rsidRPr="001B038E" w:rsidRDefault="00DB00D2" w:rsidP="00DB00D2">
      <w:pPr>
        <w:numPr>
          <w:ilvl w:val="0"/>
          <w:numId w:val="42"/>
        </w:numPr>
        <w:spacing w:before="60" w:after="60" w:line="312" w:lineRule="auto"/>
        <w:ind w:left="360"/>
        <w:jc w:val="both"/>
        <w:rPr>
          <w:b/>
          <w:iCs/>
          <w:sz w:val="32"/>
          <w:szCs w:val="28"/>
          <w:lang w:val="nl-NL"/>
        </w:rPr>
      </w:pPr>
      <w:r w:rsidRPr="004648B6">
        <w:rPr>
          <w:b/>
          <w:iCs/>
          <w:sz w:val="32"/>
          <w:szCs w:val="28"/>
          <w:lang w:val="nl-NL"/>
        </w:rPr>
        <w:t xml:space="preserve">Công văn số 199/TCT-HĐTV ngày 15/09/2014 </w:t>
      </w:r>
      <w:r w:rsidRPr="001B038E">
        <w:rPr>
          <w:b/>
          <w:iCs/>
          <w:sz w:val="32"/>
          <w:szCs w:val="28"/>
          <w:lang w:val="nl-NL"/>
        </w:rPr>
        <w:t xml:space="preserve">của </w:t>
      </w:r>
      <w:r>
        <w:rPr>
          <w:b/>
          <w:iCs/>
          <w:sz w:val="32"/>
          <w:szCs w:val="28"/>
          <w:lang w:val="nl-NL"/>
        </w:rPr>
        <w:t>Tổng Công ty Lương thực miền Nam</w:t>
      </w:r>
      <w:r w:rsidRPr="001B038E">
        <w:rPr>
          <w:b/>
          <w:iCs/>
          <w:sz w:val="32"/>
          <w:szCs w:val="28"/>
          <w:lang w:val="nl-NL"/>
        </w:rPr>
        <w:t xml:space="preserve"> về việc thực hiện thoái vốn theo Quyết định số 51/2014/QĐ-TTg</w:t>
      </w:r>
      <w:r>
        <w:rPr>
          <w:b/>
          <w:iCs/>
          <w:sz w:val="32"/>
          <w:szCs w:val="28"/>
          <w:lang w:val="nl-NL"/>
        </w:rPr>
        <w:t>.</w:t>
      </w:r>
    </w:p>
    <w:p w:rsidR="00DB00D2" w:rsidRPr="0059207C" w:rsidRDefault="00DB00D2" w:rsidP="00DB00D2">
      <w:pPr>
        <w:numPr>
          <w:ilvl w:val="0"/>
          <w:numId w:val="42"/>
        </w:numPr>
        <w:spacing w:before="60" w:after="60" w:line="312" w:lineRule="auto"/>
        <w:ind w:left="360"/>
        <w:jc w:val="both"/>
        <w:rPr>
          <w:iCs/>
          <w:spacing w:val="-6"/>
          <w:sz w:val="28"/>
          <w:szCs w:val="28"/>
          <w:lang w:val="nl-NL"/>
        </w:rPr>
      </w:pPr>
      <w:r w:rsidRPr="0059207C">
        <w:rPr>
          <w:b/>
          <w:iCs/>
          <w:spacing w:val="-6"/>
          <w:sz w:val="32"/>
          <w:szCs w:val="28"/>
          <w:lang w:val="nl-NL"/>
        </w:rPr>
        <w:t>Điều kiện thoái vốn:</w:t>
      </w:r>
      <w:r w:rsidRPr="0059207C">
        <w:rPr>
          <w:iCs/>
          <w:spacing w:val="-6"/>
          <w:sz w:val="32"/>
          <w:szCs w:val="28"/>
          <w:lang w:val="nl-NL"/>
        </w:rPr>
        <w:t xml:space="preserve"> </w:t>
      </w:r>
      <w:r w:rsidRPr="0059207C">
        <w:rPr>
          <w:iCs/>
          <w:spacing w:val="-6"/>
          <w:sz w:val="28"/>
          <w:szCs w:val="28"/>
          <w:lang w:val="nl-NL"/>
        </w:rPr>
        <w:t xml:space="preserve">Theo </w:t>
      </w:r>
      <w:r>
        <w:rPr>
          <w:iCs/>
          <w:spacing w:val="-6"/>
          <w:sz w:val="28"/>
          <w:szCs w:val="28"/>
          <w:lang w:val="nl-NL"/>
        </w:rPr>
        <w:t>Điều 2</w:t>
      </w:r>
      <w:r w:rsidRPr="0059207C">
        <w:rPr>
          <w:iCs/>
          <w:spacing w:val="-6"/>
          <w:sz w:val="28"/>
          <w:szCs w:val="28"/>
          <w:lang w:val="nl-NL"/>
        </w:rPr>
        <w:t xml:space="preserve"> - Quyết định số 51/2014/QĐ-TTg </w:t>
      </w:r>
      <w:r>
        <w:rPr>
          <w:iCs/>
          <w:spacing w:val="-6"/>
          <w:sz w:val="28"/>
          <w:szCs w:val="28"/>
          <w:lang w:val="nl-NL"/>
        </w:rPr>
        <w:t xml:space="preserve"> </w:t>
      </w:r>
      <w:r w:rsidRPr="0059207C">
        <w:rPr>
          <w:iCs/>
          <w:spacing w:val="-6"/>
          <w:sz w:val="28"/>
          <w:szCs w:val="28"/>
          <w:lang w:val="nl-NL"/>
        </w:rPr>
        <w:t>.</w:t>
      </w:r>
    </w:p>
    <w:p w:rsidR="00DB00D2" w:rsidRPr="0059207C" w:rsidRDefault="00DB00D2" w:rsidP="00DB00D2">
      <w:pPr>
        <w:numPr>
          <w:ilvl w:val="0"/>
          <w:numId w:val="42"/>
        </w:numPr>
        <w:spacing w:before="60" w:after="60" w:line="312" w:lineRule="auto"/>
        <w:ind w:left="360"/>
        <w:jc w:val="both"/>
        <w:rPr>
          <w:iCs/>
          <w:spacing w:val="-6"/>
          <w:sz w:val="28"/>
          <w:szCs w:val="28"/>
          <w:lang w:val="nl-NL"/>
        </w:rPr>
      </w:pPr>
      <w:r w:rsidRPr="0059207C">
        <w:rPr>
          <w:b/>
          <w:iCs/>
          <w:spacing w:val="-6"/>
          <w:sz w:val="32"/>
          <w:szCs w:val="28"/>
          <w:lang w:val="nl-NL"/>
        </w:rPr>
        <w:t>Hình thức thoái vốn:</w:t>
      </w:r>
      <w:r w:rsidRPr="0059207C">
        <w:rPr>
          <w:iCs/>
          <w:spacing w:val="-6"/>
          <w:sz w:val="28"/>
          <w:szCs w:val="28"/>
          <w:lang w:val="nl-NL"/>
        </w:rPr>
        <w:t xml:space="preserve"> Theo Khoản </w:t>
      </w:r>
      <w:r>
        <w:rPr>
          <w:iCs/>
          <w:spacing w:val="-6"/>
          <w:sz w:val="28"/>
          <w:szCs w:val="28"/>
          <w:lang w:val="nl-NL"/>
        </w:rPr>
        <w:t>1</w:t>
      </w:r>
      <w:r w:rsidRPr="0059207C">
        <w:rPr>
          <w:iCs/>
          <w:spacing w:val="-6"/>
          <w:sz w:val="28"/>
          <w:szCs w:val="28"/>
          <w:lang w:val="nl-NL"/>
        </w:rPr>
        <w:t xml:space="preserve"> Điều 8 - Quyết định số 51/2014/QĐ-TTg</w:t>
      </w:r>
    </w:p>
    <w:p w:rsidR="00DB00D2" w:rsidRDefault="00DB00D2" w:rsidP="00DB00D2">
      <w:pPr>
        <w:pStyle w:val="Footer"/>
        <w:tabs>
          <w:tab w:val="clear" w:pos="4320"/>
          <w:tab w:val="clear" w:pos="8640"/>
        </w:tabs>
        <w:spacing w:before="120" w:line="288" w:lineRule="auto"/>
        <w:jc w:val="center"/>
        <w:rPr>
          <w:rFonts w:ascii="Times New Roman" w:hAnsi="Times New Roman" w:cs="Times New Roman"/>
          <w:b/>
          <w:bCs/>
          <w:color w:val="E36C0A"/>
          <w:sz w:val="66"/>
          <w:szCs w:val="52"/>
          <w:lang w:val="en-US"/>
        </w:rPr>
      </w:pPr>
    </w:p>
    <w:p w:rsidR="002B6E15" w:rsidRPr="00604C2B" w:rsidRDefault="002B6E15" w:rsidP="006B2DFD">
      <w:pPr>
        <w:rPr>
          <w:sz w:val="34"/>
          <w:szCs w:val="34"/>
          <w:lang w:val="nl-NL"/>
        </w:rPr>
        <w:sectPr w:rsidR="002B6E15" w:rsidRPr="00604C2B" w:rsidSect="00876E29">
          <w:headerReference w:type="even" r:id="rId9"/>
          <w:headerReference w:type="default" r:id="rId10"/>
          <w:headerReference w:type="first" r:id="rId11"/>
          <w:footerReference w:type="first" r:id="rId12"/>
          <w:pgSz w:w="11907" w:h="16840" w:code="9"/>
          <w:pgMar w:top="992" w:right="1140" w:bottom="1140" w:left="1554" w:header="561" w:footer="561" w:gutter="0"/>
          <w:pgBorders w:display="firstPage">
            <w:top w:val="twistedLines1" w:sz="20" w:space="1" w:color="0000FF"/>
            <w:left w:val="twistedLines1" w:sz="20" w:space="4" w:color="0000FF"/>
            <w:bottom w:val="twistedLines1" w:sz="20" w:space="1" w:color="0000FF"/>
            <w:right w:val="twistedLines1" w:sz="20" w:space="4" w:color="0000FF"/>
          </w:pgBorders>
          <w:cols w:space="720"/>
        </w:sectPr>
      </w:pPr>
    </w:p>
    <w:p w:rsidR="002B6E15" w:rsidRPr="00A9623D" w:rsidRDefault="00EE2276" w:rsidP="00C64352">
      <w:pPr>
        <w:pStyle w:val="BodyText3"/>
        <w:spacing w:before="60"/>
        <w:jc w:val="center"/>
        <w:rPr>
          <w:rFonts w:ascii="Times New Roman Bold" w:hAnsi="Times New Roman Bold" w:cs="Times New Roman Bold"/>
          <w:spacing w:val="-16"/>
          <w:lang w:val="nl-NL"/>
        </w:rPr>
      </w:pPr>
      <w:r>
        <w:rPr>
          <w:rFonts w:ascii="Times New Roman Bold" w:hAnsi="Times New Roman Bold" w:cs="Times New Roman Bold"/>
          <w:spacing w:val="-8"/>
          <w:sz w:val="36"/>
          <w:szCs w:val="36"/>
          <w:lang w:val="nl-NL"/>
        </w:rPr>
        <w:lastRenderedPageBreak/>
        <w:t xml:space="preserve">CÔNG TY TNHH MTV - </w:t>
      </w:r>
      <w:r w:rsidR="00BA10C9">
        <w:rPr>
          <w:rFonts w:ascii="Times New Roman Bold" w:hAnsi="Times New Roman Bold" w:cs="Times New Roman Bold"/>
          <w:spacing w:val="-8"/>
          <w:sz w:val="36"/>
          <w:szCs w:val="36"/>
          <w:lang w:val="nl-NL"/>
        </w:rPr>
        <w:t xml:space="preserve">TỔNG CÔNG TY LƯƠNG THỰC MIỀN </w:t>
      </w:r>
      <w:r>
        <w:rPr>
          <w:rFonts w:ascii="Times New Roman Bold" w:hAnsi="Times New Roman Bold" w:cs="Times New Roman Bold"/>
          <w:spacing w:val="-8"/>
          <w:sz w:val="36"/>
          <w:szCs w:val="36"/>
          <w:lang w:val="nl-NL"/>
        </w:rPr>
        <w:t>NAM</w:t>
      </w:r>
    </w:p>
    <w:p w:rsidR="002B6E15" w:rsidRPr="00391ED3" w:rsidRDefault="002B6E15" w:rsidP="006913F8">
      <w:pPr>
        <w:jc w:val="center"/>
        <w:rPr>
          <w:b/>
          <w:bCs/>
          <w:i/>
          <w:sz w:val="36"/>
          <w:szCs w:val="36"/>
          <w:lang w:val="nl-NL"/>
        </w:rPr>
      </w:pPr>
      <w:r w:rsidRPr="00282E8A">
        <w:rPr>
          <w:b/>
          <w:bCs/>
          <w:i/>
          <w:iCs/>
          <w:lang w:val="nl-NL"/>
        </w:rPr>
        <w:t>(</w:t>
      </w:r>
      <w:r w:rsidR="0085134A" w:rsidRPr="00282E8A">
        <w:rPr>
          <w:b/>
          <w:i/>
          <w:iCs/>
          <w:lang w:val="nl-NL"/>
        </w:rPr>
        <w:t xml:space="preserve">Giấy chứng nhận đăng ký doanh nghiệp số </w:t>
      </w:r>
      <w:r w:rsidR="00EE2276" w:rsidRPr="00EE2276">
        <w:rPr>
          <w:b/>
          <w:i/>
          <w:iCs/>
          <w:lang w:val="nl-NL"/>
        </w:rPr>
        <w:t>0300613198 do Sở Kế hoạch và Đầu tư thành phố Hồ Chí Minh cấp lần đầu ngày 08/02/2007, thay đổi lần thứ 7 vào ngày 23/05/2014</w:t>
      </w:r>
      <w:r w:rsidRPr="00282E8A">
        <w:rPr>
          <w:b/>
          <w:bCs/>
          <w:i/>
          <w:iCs/>
          <w:lang w:val="nl-NL"/>
        </w:rPr>
        <w:t>)</w:t>
      </w:r>
    </w:p>
    <w:p w:rsidR="001F41B0" w:rsidRPr="0032198F" w:rsidRDefault="001F41B0" w:rsidP="001F41B0">
      <w:pPr>
        <w:pStyle w:val="BodyText3"/>
        <w:spacing w:after="120"/>
        <w:jc w:val="center"/>
        <w:rPr>
          <w:rFonts w:ascii="Times New Roman" w:hAnsi="Times New Roman" w:cs="Times New Roman"/>
          <w:spacing w:val="-16"/>
          <w:lang w:val="nl-NL"/>
        </w:rPr>
      </w:pPr>
      <w:r w:rsidRPr="0032198F">
        <w:rPr>
          <w:rFonts w:ascii="Times New Roman" w:hAnsi="Times New Roman" w:cs="Times New Roman"/>
          <w:bCs w:val="0"/>
          <w:spacing w:val="-6"/>
          <w:sz w:val="26"/>
          <w:szCs w:val="26"/>
          <w:lang w:val="nl-NL"/>
        </w:rPr>
        <w:t>Thực hiện thoái vốn theo Quyết định số 51/2014/QĐ-TTg</w:t>
      </w:r>
    </w:p>
    <w:p w:rsidR="001F41B0" w:rsidRDefault="001F41B0" w:rsidP="001F41B0">
      <w:pPr>
        <w:spacing w:before="120" w:after="120"/>
        <w:ind w:left="-450" w:right="144"/>
        <w:rPr>
          <w:sz w:val="26"/>
        </w:rPr>
      </w:pPr>
    </w:p>
    <w:p w:rsidR="001F41B0" w:rsidRDefault="001F41B0" w:rsidP="001F41B0">
      <w:pPr>
        <w:spacing w:before="120" w:after="120"/>
        <w:ind w:left="-450" w:right="144"/>
        <w:rPr>
          <w:b/>
          <w:bCs/>
          <w:sz w:val="34"/>
          <w:szCs w:val="34"/>
          <w:lang w:val="nl-NL"/>
        </w:rPr>
      </w:pPr>
      <w:r w:rsidRPr="005B75FA">
        <w:rPr>
          <w:sz w:val="26"/>
        </w:rPr>
        <w:t>Quyết định</w:t>
      </w:r>
      <w:r w:rsidRPr="005B75FA">
        <w:rPr>
          <w:sz w:val="26"/>
          <w:lang w:val="vi-VN"/>
        </w:rPr>
        <w:t xml:space="preserve"> số </w:t>
      </w:r>
      <w:r>
        <w:t>199</w:t>
      </w:r>
      <w:r>
        <w:rPr>
          <w:lang w:val="vi-VN"/>
        </w:rPr>
        <w:t>/TCT-</w:t>
      </w:r>
      <w:r>
        <w:t>HĐTV</w:t>
      </w:r>
      <w:r w:rsidRPr="00C307BC">
        <w:rPr>
          <w:lang w:val="vi-VN"/>
        </w:rPr>
        <w:t xml:space="preserve"> ngày </w:t>
      </w:r>
      <w:r>
        <w:t>15</w:t>
      </w:r>
      <w:r w:rsidRPr="00C307BC">
        <w:rPr>
          <w:lang w:val="vi-VN"/>
        </w:rPr>
        <w:t>/0</w:t>
      </w:r>
      <w:r w:rsidRPr="00C307BC">
        <w:t>9</w:t>
      </w:r>
      <w:r>
        <w:rPr>
          <w:lang w:val="vi-VN"/>
        </w:rPr>
        <w:t xml:space="preserve">/2014 </w:t>
      </w:r>
      <w:r w:rsidRPr="005B75FA">
        <w:rPr>
          <w:sz w:val="26"/>
          <w:lang w:val="vi-VN"/>
        </w:rPr>
        <w:t xml:space="preserve">của </w:t>
      </w:r>
      <w:r>
        <w:rPr>
          <w:sz w:val="26"/>
        </w:rPr>
        <w:t>chủ sở hữu vốn nhà nước về việc thực hiện thoái vốn theo Quyết định số 51/2014/QĐ-TTg</w:t>
      </w:r>
    </w:p>
    <w:p w:rsidR="002B6E15" w:rsidRDefault="002B6E15" w:rsidP="006913F8">
      <w:pPr>
        <w:ind w:firstLine="360"/>
        <w:rPr>
          <w:b/>
          <w:bCs/>
          <w:lang w:val="nl-NL"/>
        </w:rPr>
      </w:pPr>
    </w:p>
    <w:p w:rsidR="002B6E15" w:rsidRPr="00F85363" w:rsidRDefault="002B6E15" w:rsidP="00C254A7">
      <w:pPr>
        <w:tabs>
          <w:tab w:val="left" w:pos="2880"/>
        </w:tabs>
        <w:spacing w:before="40" w:after="40" w:line="320" w:lineRule="exact"/>
        <w:jc w:val="both"/>
        <w:rPr>
          <w:spacing w:val="-6"/>
          <w:lang w:val="nl-NL"/>
        </w:rPr>
      </w:pPr>
      <w:r w:rsidRPr="00604C2B">
        <w:rPr>
          <w:lang w:val="nl-NL"/>
        </w:rPr>
        <w:t xml:space="preserve">Tên cổ phiếu: </w:t>
      </w:r>
      <w:r w:rsidRPr="00604C2B">
        <w:rPr>
          <w:lang w:val="nl-NL"/>
        </w:rPr>
        <w:tab/>
      </w:r>
      <w:r w:rsidRPr="00331C80">
        <w:rPr>
          <w:spacing w:val="-6"/>
          <w:lang w:val="nl-NL"/>
        </w:rPr>
        <w:t xml:space="preserve">Cổ phần </w:t>
      </w:r>
      <w:r w:rsidR="00EE2276" w:rsidRPr="00EE2276">
        <w:rPr>
          <w:spacing w:val="-6"/>
          <w:lang w:val="nl-NL"/>
        </w:rPr>
        <w:t>Công ty Cổ phần</w:t>
      </w:r>
      <w:r w:rsidR="00F85363">
        <w:rPr>
          <w:spacing w:val="-6"/>
          <w:lang w:val="nl-NL"/>
        </w:rPr>
        <w:t xml:space="preserve"> Bánh Lubico</w:t>
      </w:r>
    </w:p>
    <w:p w:rsidR="002B6E15" w:rsidRPr="00604C2B" w:rsidRDefault="002B6E15" w:rsidP="00C254A7">
      <w:pPr>
        <w:tabs>
          <w:tab w:val="left" w:pos="2880"/>
        </w:tabs>
        <w:spacing w:before="40" w:after="40" w:line="320" w:lineRule="exact"/>
        <w:jc w:val="both"/>
        <w:rPr>
          <w:lang w:val="nl-NL"/>
        </w:rPr>
      </w:pPr>
      <w:r w:rsidRPr="00604C2B">
        <w:rPr>
          <w:lang w:val="nl-NL"/>
        </w:rPr>
        <w:t xml:space="preserve">Mệnh giá: </w:t>
      </w:r>
      <w:r w:rsidRPr="00604C2B">
        <w:rPr>
          <w:lang w:val="nl-NL"/>
        </w:rPr>
        <w:tab/>
        <w:t>10.000 đồng/cổ phần.</w:t>
      </w:r>
    </w:p>
    <w:p w:rsidR="002B6E15" w:rsidRPr="00604C2B" w:rsidRDefault="002B6E15" w:rsidP="002076CD">
      <w:pPr>
        <w:tabs>
          <w:tab w:val="left" w:pos="2880"/>
        </w:tabs>
        <w:spacing w:before="40" w:after="40" w:line="320" w:lineRule="exact"/>
        <w:ind w:left="2880" w:hanging="2880"/>
        <w:jc w:val="both"/>
        <w:rPr>
          <w:lang w:val="nl-NL"/>
        </w:rPr>
      </w:pPr>
      <w:r w:rsidRPr="00604C2B">
        <w:rPr>
          <w:lang w:val="nl-NL"/>
        </w:rPr>
        <w:t xml:space="preserve">Phương thức </w:t>
      </w:r>
      <w:r w:rsidR="00E17B80">
        <w:rPr>
          <w:lang w:val="nl-NL"/>
        </w:rPr>
        <w:t>thoái vốn</w:t>
      </w:r>
      <w:r w:rsidRPr="00604C2B">
        <w:rPr>
          <w:lang w:val="nl-NL"/>
        </w:rPr>
        <w:t>:</w:t>
      </w:r>
      <w:r w:rsidRPr="00604C2B">
        <w:rPr>
          <w:lang w:val="nl-NL"/>
        </w:rPr>
        <w:tab/>
        <w:t xml:space="preserve">Bán đấu giá cạnh tranh công khai thông qua </w:t>
      </w:r>
      <w:r w:rsidR="00EE2276">
        <w:rPr>
          <w:lang w:val="nl-NL"/>
        </w:rPr>
        <w:t>Sàn giao dịch của Chi nhánh Công ty Cổ phần Chứng khoán Bảo Việt.</w:t>
      </w:r>
    </w:p>
    <w:p w:rsidR="002B6E15" w:rsidRPr="00604C2B" w:rsidRDefault="002B6E15" w:rsidP="00C254A7">
      <w:pPr>
        <w:tabs>
          <w:tab w:val="left" w:pos="2880"/>
        </w:tabs>
        <w:spacing w:before="40" w:after="40" w:line="320" w:lineRule="exact"/>
        <w:jc w:val="both"/>
        <w:rPr>
          <w:lang w:val="nl-NL"/>
        </w:rPr>
      </w:pPr>
      <w:r w:rsidRPr="005D7D6D">
        <w:rPr>
          <w:lang w:val="nl-NL"/>
        </w:rPr>
        <w:t xml:space="preserve">Giá khởi điểm: </w:t>
      </w:r>
      <w:r w:rsidRPr="005D7D6D">
        <w:rPr>
          <w:lang w:val="nl-NL"/>
        </w:rPr>
        <w:tab/>
      </w:r>
      <w:r w:rsidRPr="005D7D6D">
        <w:rPr>
          <w:lang w:val="nl-NL"/>
        </w:rPr>
        <w:tab/>
      </w:r>
      <w:r w:rsidRPr="005D7D6D">
        <w:rPr>
          <w:lang w:val="nl-NL"/>
        </w:rPr>
        <w:tab/>
      </w:r>
      <w:r w:rsidR="00C973B6" w:rsidRPr="006E2FCB">
        <w:rPr>
          <w:lang w:val="nl-NL"/>
        </w:rPr>
        <w:t>1</w:t>
      </w:r>
      <w:r w:rsidR="006E2FCB" w:rsidRPr="006E2FCB">
        <w:rPr>
          <w:lang w:val="nl-NL"/>
        </w:rPr>
        <w:t>3</w:t>
      </w:r>
      <w:r w:rsidR="00C973B6" w:rsidRPr="006E2FCB">
        <w:rPr>
          <w:lang w:val="nl-NL"/>
        </w:rPr>
        <w:t>.</w:t>
      </w:r>
      <w:r w:rsidR="006E2FCB" w:rsidRPr="006E2FCB">
        <w:rPr>
          <w:lang w:val="nl-NL"/>
        </w:rPr>
        <w:t>7</w:t>
      </w:r>
      <w:r w:rsidR="00E9332C" w:rsidRPr="006E2FCB">
        <w:rPr>
          <w:lang w:val="nl-NL"/>
        </w:rPr>
        <w:t>00</w:t>
      </w:r>
      <w:r w:rsidRPr="006E2FCB">
        <w:rPr>
          <w:lang w:val="nl-NL"/>
        </w:rPr>
        <w:t xml:space="preserve"> đồng/cổ</w:t>
      </w:r>
      <w:r w:rsidRPr="005D7D6D">
        <w:rPr>
          <w:lang w:val="nl-NL"/>
        </w:rPr>
        <w:t xml:space="preserve"> phần</w:t>
      </w:r>
    </w:p>
    <w:p w:rsidR="002B6E15" w:rsidRPr="001C4037" w:rsidRDefault="002B6E15" w:rsidP="00C254A7">
      <w:pPr>
        <w:spacing w:before="40" w:after="40" w:line="320" w:lineRule="exact"/>
        <w:jc w:val="both"/>
        <w:rPr>
          <w:lang w:val="nl-NL"/>
        </w:rPr>
      </w:pPr>
      <w:r w:rsidRPr="00604C2B">
        <w:rPr>
          <w:lang w:val="nl-NL"/>
        </w:rPr>
        <w:t xml:space="preserve">Tổng số lượng </w:t>
      </w:r>
      <w:r w:rsidR="00E17B80">
        <w:rPr>
          <w:lang w:val="nl-NL"/>
        </w:rPr>
        <w:t>thoái vốn</w:t>
      </w:r>
      <w:r w:rsidRPr="00604C2B">
        <w:rPr>
          <w:lang w:val="nl-NL"/>
        </w:rPr>
        <w:t xml:space="preserve">: </w:t>
      </w:r>
      <w:r w:rsidRPr="00604C2B">
        <w:rPr>
          <w:lang w:val="nl-NL"/>
        </w:rPr>
        <w:tab/>
      </w:r>
      <w:r w:rsidRPr="00604C2B">
        <w:rPr>
          <w:lang w:val="nl-NL"/>
        </w:rPr>
        <w:tab/>
      </w:r>
      <w:r w:rsidRPr="00604C2B">
        <w:rPr>
          <w:lang w:val="nl-NL"/>
        </w:rPr>
        <w:tab/>
      </w:r>
      <w:r w:rsidR="00131E3B">
        <w:rPr>
          <w:lang w:val="nl-NL"/>
        </w:rPr>
        <w:t>24</w:t>
      </w:r>
      <w:r w:rsidR="008E5E6E" w:rsidRPr="001C4037">
        <w:rPr>
          <w:lang w:val="nl-NL"/>
        </w:rPr>
        <w:t>4</w:t>
      </w:r>
      <w:r w:rsidR="00131E3B">
        <w:rPr>
          <w:lang w:val="nl-NL"/>
        </w:rPr>
        <w:t>.</w:t>
      </w:r>
      <w:r w:rsidR="008E5E6E" w:rsidRPr="001C4037">
        <w:rPr>
          <w:lang w:val="nl-NL"/>
        </w:rPr>
        <w:t>56</w:t>
      </w:r>
      <w:r w:rsidR="00131E3B">
        <w:rPr>
          <w:lang w:val="nl-NL"/>
        </w:rPr>
        <w:t xml:space="preserve">0 </w:t>
      </w:r>
      <w:r w:rsidRPr="001C4037">
        <w:rPr>
          <w:lang w:val="nl-NL"/>
        </w:rPr>
        <w:t>cổ phần</w:t>
      </w:r>
    </w:p>
    <w:p w:rsidR="002B6E15" w:rsidRPr="001C4037" w:rsidRDefault="002B6E15" w:rsidP="00C254A7">
      <w:pPr>
        <w:spacing w:before="40" w:after="40" w:line="320" w:lineRule="exact"/>
        <w:jc w:val="both"/>
        <w:rPr>
          <w:lang w:val="nl-NL"/>
        </w:rPr>
      </w:pPr>
      <w:r w:rsidRPr="001C4037">
        <w:rPr>
          <w:lang w:val="nl-NL"/>
        </w:rPr>
        <w:t xml:space="preserve">Số lượng cổ phần đăng ký mua tối đa: </w:t>
      </w:r>
      <w:r w:rsidRPr="001C4037">
        <w:rPr>
          <w:lang w:val="nl-NL"/>
        </w:rPr>
        <w:tab/>
      </w:r>
      <w:r w:rsidR="00131E3B">
        <w:rPr>
          <w:lang w:val="nl-NL"/>
        </w:rPr>
        <w:t>24</w:t>
      </w:r>
      <w:r w:rsidR="008E5E6E" w:rsidRPr="001C4037">
        <w:rPr>
          <w:lang w:val="nl-NL"/>
        </w:rPr>
        <w:t>4</w:t>
      </w:r>
      <w:r w:rsidR="00131E3B">
        <w:rPr>
          <w:lang w:val="nl-NL"/>
        </w:rPr>
        <w:t>.</w:t>
      </w:r>
      <w:r w:rsidR="008E5E6E" w:rsidRPr="001C4037">
        <w:rPr>
          <w:lang w:val="nl-NL"/>
        </w:rPr>
        <w:t>56</w:t>
      </w:r>
      <w:r w:rsidR="00131E3B">
        <w:rPr>
          <w:lang w:val="nl-NL"/>
        </w:rPr>
        <w:t>0</w:t>
      </w:r>
      <w:r w:rsidRPr="001C4037">
        <w:rPr>
          <w:lang w:val="nl-NL"/>
        </w:rPr>
        <w:t xml:space="preserve"> cổ phần</w:t>
      </w:r>
    </w:p>
    <w:p w:rsidR="002B6E15" w:rsidRPr="001C4037" w:rsidRDefault="002B6E15" w:rsidP="00C254A7">
      <w:pPr>
        <w:spacing w:before="40" w:after="40" w:line="320" w:lineRule="exact"/>
        <w:jc w:val="both"/>
        <w:rPr>
          <w:lang w:val="nl-NL"/>
        </w:rPr>
      </w:pPr>
      <w:r w:rsidRPr="001C4037">
        <w:rPr>
          <w:lang w:val="nl-NL"/>
        </w:rPr>
        <w:t xml:space="preserve">Số lượng cổ phần đăng ký mua tối thiểu: </w:t>
      </w:r>
      <w:r w:rsidRPr="001C4037">
        <w:rPr>
          <w:lang w:val="nl-NL"/>
        </w:rPr>
        <w:tab/>
        <w:t>100 cổ phần</w:t>
      </w:r>
    </w:p>
    <w:p w:rsidR="000F331D" w:rsidRDefault="002B6E15" w:rsidP="000F331D">
      <w:pPr>
        <w:jc w:val="both"/>
        <w:rPr>
          <w:i/>
          <w:lang w:val="nl-NL"/>
        </w:rPr>
      </w:pPr>
      <w:r w:rsidRPr="001C4037">
        <w:rPr>
          <w:lang w:val="nl-NL"/>
        </w:rPr>
        <w:t xml:space="preserve">Tổng giá trị </w:t>
      </w:r>
      <w:r w:rsidR="00E17B80">
        <w:rPr>
          <w:lang w:val="nl-NL"/>
        </w:rPr>
        <w:t>thoái vốn</w:t>
      </w:r>
      <w:r w:rsidR="005D5D26" w:rsidRPr="001C4037">
        <w:rPr>
          <w:lang w:val="nl-NL"/>
        </w:rPr>
        <w:t xml:space="preserve"> (theo giá khởi điểm)</w:t>
      </w:r>
      <w:r w:rsidRPr="001C4037">
        <w:rPr>
          <w:lang w:val="nl-NL"/>
        </w:rPr>
        <w:t xml:space="preserve">: </w:t>
      </w:r>
      <w:r w:rsidRPr="001C4037">
        <w:rPr>
          <w:lang w:val="nl-NL"/>
        </w:rPr>
        <w:tab/>
      </w:r>
      <w:r w:rsidR="000F331D">
        <w:rPr>
          <w:lang w:val="nl-NL"/>
        </w:rPr>
        <w:t>3.350.472</w:t>
      </w:r>
      <w:r w:rsidR="005D5D26" w:rsidRPr="001C4037">
        <w:rPr>
          <w:lang w:val="nl-NL"/>
        </w:rPr>
        <w:t>.000</w:t>
      </w:r>
      <w:r w:rsidR="004E2B81" w:rsidRPr="001C4037">
        <w:rPr>
          <w:lang w:val="nl-NL"/>
        </w:rPr>
        <w:t xml:space="preserve"> </w:t>
      </w:r>
      <w:r w:rsidRPr="001C4037">
        <w:rPr>
          <w:lang w:val="nl-NL"/>
        </w:rPr>
        <w:t>đồng</w:t>
      </w:r>
      <w:r w:rsidR="005D5D26" w:rsidRPr="001C4037">
        <w:rPr>
          <w:lang w:val="nl-NL"/>
        </w:rPr>
        <w:t xml:space="preserve"> </w:t>
      </w:r>
      <w:r w:rsidR="000F331D">
        <w:rPr>
          <w:i/>
          <w:lang w:val="nl-NL"/>
        </w:rPr>
        <w:t xml:space="preserve">(Ba tỷ ba trăm năm mươi </w:t>
      </w:r>
      <w:r w:rsidR="008E5E6E" w:rsidRPr="001C4037">
        <w:rPr>
          <w:i/>
          <w:lang w:val="nl-NL"/>
        </w:rPr>
        <w:t xml:space="preserve">triệu </w:t>
      </w:r>
    </w:p>
    <w:p w:rsidR="002B6E15" w:rsidRPr="000F331D" w:rsidRDefault="000F331D" w:rsidP="000F331D">
      <w:pPr>
        <w:ind w:left="3600" w:firstLine="720"/>
        <w:jc w:val="both"/>
        <w:rPr>
          <w:i/>
          <w:lang w:val="nl-NL"/>
        </w:rPr>
      </w:pPr>
      <w:r>
        <w:rPr>
          <w:i/>
          <w:lang w:val="nl-NL"/>
        </w:rPr>
        <w:t>bốn</w:t>
      </w:r>
      <w:r w:rsidR="008E5E6E" w:rsidRPr="001C4037">
        <w:rPr>
          <w:i/>
          <w:lang w:val="nl-NL"/>
        </w:rPr>
        <w:t xml:space="preserve"> trăm</w:t>
      </w:r>
      <w:r>
        <w:rPr>
          <w:i/>
          <w:lang w:val="nl-NL"/>
        </w:rPr>
        <w:t xml:space="preserve"> bảy mươi</w:t>
      </w:r>
      <w:r w:rsidR="005D5D26" w:rsidRPr="001C4037">
        <w:rPr>
          <w:i/>
          <w:lang w:val="nl-NL"/>
        </w:rPr>
        <w:t xml:space="preserve"> ngàn đồng)</w:t>
      </w:r>
      <w:r w:rsidR="005D5D26" w:rsidRPr="001C4037">
        <w:rPr>
          <w:lang w:val="nl-NL"/>
        </w:rPr>
        <w:t>.</w:t>
      </w:r>
    </w:p>
    <w:p w:rsidR="002B6E15" w:rsidRPr="00604C2B" w:rsidRDefault="002B6E15" w:rsidP="00B46D00">
      <w:pPr>
        <w:spacing w:before="40" w:after="40" w:line="320" w:lineRule="exact"/>
        <w:ind w:left="94"/>
        <w:jc w:val="both"/>
        <w:rPr>
          <w:lang w:val="nl-NL"/>
        </w:rPr>
      </w:pPr>
    </w:p>
    <w:p w:rsidR="002B6E15" w:rsidRPr="00702242" w:rsidRDefault="002B6E15" w:rsidP="00B46D00">
      <w:pPr>
        <w:spacing w:before="40" w:after="40" w:line="320" w:lineRule="exact"/>
        <w:ind w:left="94"/>
        <w:jc w:val="both"/>
        <w:rPr>
          <w:b/>
          <w:bCs/>
          <w:lang w:val="nl-NL"/>
        </w:rPr>
      </w:pPr>
      <w:r w:rsidRPr="00702242">
        <w:rPr>
          <w:b/>
          <w:bCs/>
          <w:lang w:val="nl-NL"/>
        </w:rPr>
        <w:t>TỔ CHỨC KIỂM TOÁN:</w:t>
      </w:r>
    </w:p>
    <w:p w:rsidR="00F83206" w:rsidRPr="00DA28F6" w:rsidRDefault="00F83206" w:rsidP="00F83206">
      <w:pPr>
        <w:spacing w:before="40" w:after="40" w:line="320" w:lineRule="exact"/>
        <w:ind w:left="90"/>
        <w:jc w:val="both"/>
        <w:rPr>
          <w:b/>
          <w:bCs/>
          <w:lang w:val="nl-NL"/>
        </w:rPr>
      </w:pPr>
      <w:r>
        <w:rPr>
          <w:b/>
          <w:bCs/>
          <w:lang w:val="nl-NL"/>
        </w:rPr>
        <w:t xml:space="preserve">CÔNG TY TNHH HÃNG KIỂM TOÁN </w:t>
      </w:r>
      <w:r w:rsidRPr="00D44D5E">
        <w:rPr>
          <w:b/>
          <w:bCs/>
          <w:lang w:val="nl-NL"/>
        </w:rPr>
        <w:t>AASC</w:t>
      </w:r>
      <w:r>
        <w:rPr>
          <w:b/>
          <w:bCs/>
          <w:lang w:val="nl-NL"/>
        </w:rPr>
        <w:t xml:space="preserve"> </w:t>
      </w:r>
      <w:r w:rsidR="00594862">
        <w:rPr>
          <w:b/>
          <w:bCs/>
          <w:lang w:val="nl-NL"/>
        </w:rPr>
        <w:t>(2013)</w:t>
      </w:r>
    </w:p>
    <w:p w:rsidR="00F83206" w:rsidRPr="00D44D5E" w:rsidRDefault="00F83206" w:rsidP="00F83206">
      <w:pPr>
        <w:spacing w:before="40" w:after="40" w:line="320" w:lineRule="exact"/>
        <w:ind w:left="90"/>
        <w:jc w:val="both"/>
        <w:rPr>
          <w:bCs/>
          <w:lang w:val="nl-NL"/>
        </w:rPr>
      </w:pPr>
      <w:r w:rsidRPr="00D44D5E">
        <w:rPr>
          <w:bCs/>
          <w:lang w:val="nl-NL"/>
        </w:rPr>
        <w:t>Trụ sở chính</w:t>
      </w:r>
      <w:r>
        <w:rPr>
          <w:bCs/>
          <w:lang w:val="nl-NL"/>
        </w:rPr>
        <w:t xml:space="preserve">: </w:t>
      </w:r>
      <w:r w:rsidRPr="00D44D5E">
        <w:rPr>
          <w:bCs/>
          <w:lang w:val="nl-NL"/>
        </w:rPr>
        <w:t>Số 01 Lê Phụng Hiểu, Hoàn Kiếm, Hà Nội.</w:t>
      </w:r>
    </w:p>
    <w:p w:rsidR="005D5D26" w:rsidRPr="00DA5418" w:rsidRDefault="00F83206" w:rsidP="00F83206">
      <w:pPr>
        <w:spacing w:before="40" w:after="40" w:line="320" w:lineRule="exact"/>
        <w:ind w:left="94"/>
        <w:jc w:val="both"/>
        <w:rPr>
          <w:lang w:val="nl-NL"/>
        </w:rPr>
      </w:pPr>
      <w:r>
        <w:rPr>
          <w:bCs/>
          <w:lang w:val="nl-NL"/>
        </w:rPr>
        <w:t xml:space="preserve">Chi nhánh </w:t>
      </w:r>
      <w:r w:rsidRPr="00D44D5E">
        <w:rPr>
          <w:bCs/>
          <w:lang w:val="nl-NL"/>
        </w:rPr>
        <w:t>TP. Hồ Chí Minh</w:t>
      </w:r>
      <w:r>
        <w:rPr>
          <w:bCs/>
          <w:lang w:val="nl-NL"/>
        </w:rPr>
        <w:t xml:space="preserve">: </w:t>
      </w:r>
      <w:r w:rsidRPr="00D44D5E">
        <w:rPr>
          <w:bCs/>
          <w:lang w:val="nl-NL"/>
        </w:rPr>
        <w:t>Số 17 Sông Thương, Phường 2,Quận Tân Bình</w:t>
      </w:r>
      <w:r w:rsidR="005D5D26" w:rsidRPr="00DA5418">
        <w:rPr>
          <w:lang w:val="nl-NL"/>
        </w:rPr>
        <w:t>.</w:t>
      </w:r>
    </w:p>
    <w:p w:rsidR="002B6E15" w:rsidRPr="0039718B" w:rsidRDefault="002B6E15" w:rsidP="00B46D00">
      <w:pPr>
        <w:spacing w:before="40" w:after="40" w:line="320" w:lineRule="exact"/>
        <w:ind w:left="94"/>
        <w:jc w:val="both"/>
        <w:rPr>
          <w:lang w:val="nl-NL"/>
        </w:rPr>
      </w:pPr>
      <w:r w:rsidRPr="0039718B">
        <w:rPr>
          <w:lang w:val="nl-NL"/>
        </w:rPr>
        <w:t xml:space="preserve">Số Điện thoại: </w:t>
      </w:r>
      <w:r w:rsidR="00DC50E0">
        <w:rPr>
          <w:lang w:val="nl-NL"/>
        </w:rPr>
        <w:t>(084-</w:t>
      </w:r>
      <w:r w:rsidR="00DC50E0" w:rsidRPr="00DC50E0">
        <w:rPr>
          <w:lang w:val="nl-NL"/>
        </w:rPr>
        <w:t>8) 3848 5983</w:t>
      </w:r>
      <w:r w:rsidRPr="0039718B">
        <w:rPr>
          <w:lang w:val="nl-NL"/>
        </w:rPr>
        <w:tab/>
      </w:r>
      <w:r w:rsidRPr="0039718B">
        <w:rPr>
          <w:lang w:val="nl-NL"/>
        </w:rPr>
        <w:tab/>
      </w:r>
      <w:r w:rsidRPr="0039718B">
        <w:rPr>
          <w:lang w:val="nl-NL"/>
        </w:rPr>
        <w:tab/>
        <w:t xml:space="preserve">Fax: </w:t>
      </w:r>
      <w:r w:rsidR="002F373A">
        <w:rPr>
          <w:lang w:val="nl-NL"/>
        </w:rPr>
        <w:t>(</w:t>
      </w:r>
      <w:r w:rsidR="00653269">
        <w:rPr>
          <w:lang w:val="nl-NL"/>
        </w:rPr>
        <w:t>084-</w:t>
      </w:r>
      <w:r w:rsidR="00653269" w:rsidRPr="00653269">
        <w:rPr>
          <w:lang w:val="nl-NL"/>
        </w:rPr>
        <w:t>8) 3547 1838</w:t>
      </w:r>
    </w:p>
    <w:p w:rsidR="002B6E15" w:rsidRDefault="002B6E15" w:rsidP="00B46D00">
      <w:pPr>
        <w:spacing w:before="40" w:after="40" w:line="320" w:lineRule="exact"/>
        <w:ind w:left="94"/>
        <w:jc w:val="both"/>
        <w:rPr>
          <w:lang w:val="nl-NL"/>
        </w:rPr>
      </w:pPr>
      <w:r w:rsidRPr="0039718B">
        <w:rPr>
          <w:lang w:val="nl-NL"/>
        </w:rPr>
        <w:t>Email:</w:t>
      </w:r>
      <w:r w:rsidR="002F373A">
        <w:rPr>
          <w:lang w:val="nl-NL"/>
        </w:rPr>
        <w:t xml:space="preserve"> </w:t>
      </w:r>
      <w:hyperlink r:id="rId13" w:history="1">
        <w:r w:rsidR="004A72E8" w:rsidRPr="00722B3E">
          <w:rPr>
            <w:rStyle w:val="Hyperlink"/>
            <w:lang w:val="nl-NL"/>
          </w:rPr>
          <w:t>aaschcm@aasc.com.vn</w:t>
        </w:r>
      </w:hyperlink>
      <w:r w:rsidR="004A72E8">
        <w:rPr>
          <w:lang w:val="nl-NL"/>
        </w:rPr>
        <w:t xml:space="preserve"> </w:t>
      </w:r>
      <w:r w:rsidRPr="0039718B">
        <w:rPr>
          <w:lang w:val="nl-NL"/>
        </w:rPr>
        <w:tab/>
      </w:r>
      <w:r w:rsidRPr="0039718B">
        <w:rPr>
          <w:lang w:val="nl-NL"/>
        </w:rPr>
        <w:tab/>
      </w:r>
      <w:r w:rsidRPr="0039718B">
        <w:rPr>
          <w:lang w:val="nl-NL"/>
        </w:rPr>
        <w:tab/>
        <w:t xml:space="preserve">Website: </w:t>
      </w:r>
      <w:hyperlink r:id="rId14" w:history="1">
        <w:r w:rsidR="00AD2301" w:rsidRPr="00722B3E">
          <w:rPr>
            <w:rStyle w:val="Hyperlink"/>
            <w:lang w:val="nl-NL"/>
          </w:rPr>
          <w:t>www.aasc.com.vn/</w:t>
        </w:r>
      </w:hyperlink>
      <w:r w:rsidR="004A72E8">
        <w:rPr>
          <w:lang w:val="nl-NL"/>
        </w:rPr>
        <w:t xml:space="preserve"> </w:t>
      </w:r>
      <w:r w:rsidRPr="0039718B">
        <w:rPr>
          <w:lang w:val="nl-NL"/>
        </w:rPr>
        <w:t xml:space="preserve"> </w:t>
      </w:r>
    </w:p>
    <w:p w:rsidR="00DD71B6" w:rsidRDefault="00DD71B6" w:rsidP="00594862">
      <w:pPr>
        <w:spacing w:before="40" w:after="40" w:line="320" w:lineRule="exact"/>
        <w:ind w:left="90"/>
        <w:jc w:val="both"/>
        <w:rPr>
          <w:b/>
          <w:bCs/>
          <w:lang w:val="nl-NL"/>
        </w:rPr>
      </w:pPr>
      <w:r>
        <w:rPr>
          <w:b/>
          <w:bCs/>
          <w:lang w:val="nl-NL"/>
        </w:rPr>
        <w:t>CÔNG TY TNHH DỊCH VỤ TƯ VẤN TÀI CHÍNH KẾ TOÁN VÀ KIỂM TOÁN (2012)</w:t>
      </w:r>
    </w:p>
    <w:p w:rsidR="00594862" w:rsidRPr="00D44D5E" w:rsidRDefault="00594862" w:rsidP="00594862">
      <w:pPr>
        <w:spacing w:before="40" w:after="40" w:line="320" w:lineRule="exact"/>
        <w:ind w:left="90"/>
        <w:jc w:val="both"/>
        <w:rPr>
          <w:bCs/>
          <w:lang w:val="nl-NL"/>
        </w:rPr>
      </w:pPr>
      <w:r w:rsidRPr="00D44D5E">
        <w:rPr>
          <w:bCs/>
          <w:lang w:val="nl-NL"/>
        </w:rPr>
        <w:t>Trụ sở chính</w:t>
      </w:r>
      <w:r>
        <w:rPr>
          <w:bCs/>
          <w:lang w:val="nl-NL"/>
        </w:rPr>
        <w:t xml:space="preserve">: </w:t>
      </w:r>
      <w:r w:rsidRPr="00D44D5E">
        <w:rPr>
          <w:bCs/>
          <w:lang w:val="nl-NL"/>
        </w:rPr>
        <w:t>Số 01 Lê Phụng Hiểu, Hoàn Kiếm, Hà Nội.</w:t>
      </w:r>
    </w:p>
    <w:p w:rsidR="00594862" w:rsidRPr="00DA5418" w:rsidRDefault="00594862" w:rsidP="00594862">
      <w:pPr>
        <w:spacing w:before="40" w:after="40" w:line="320" w:lineRule="exact"/>
        <w:ind w:left="94"/>
        <w:jc w:val="both"/>
        <w:rPr>
          <w:lang w:val="nl-NL"/>
        </w:rPr>
      </w:pPr>
      <w:r>
        <w:rPr>
          <w:bCs/>
          <w:lang w:val="nl-NL"/>
        </w:rPr>
        <w:t xml:space="preserve">Chi nhánh </w:t>
      </w:r>
      <w:r w:rsidRPr="00D44D5E">
        <w:rPr>
          <w:bCs/>
          <w:lang w:val="nl-NL"/>
        </w:rPr>
        <w:t>TP. Hồ Chí Minh</w:t>
      </w:r>
      <w:r>
        <w:rPr>
          <w:bCs/>
          <w:lang w:val="nl-NL"/>
        </w:rPr>
        <w:t xml:space="preserve">: </w:t>
      </w:r>
      <w:r w:rsidRPr="00D44D5E">
        <w:rPr>
          <w:bCs/>
          <w:lang w:val="nl-NL"/>
        </w:rPr>
        <w:t>Số 17 Sông Thương, Phường 2,Quận Tân Bình</w:t>
      </w:r>
      <w:r w:rsidRPr="00DA5418">
        <w:rPr>
          <w:lang w:val="nl-NL"/>
        </w:rPr>
        <w:t>.</w:t>
      </w:r>
    </w:p>
    <w:p w:rsidR="00594862" w:rsidRPr="0039718B" w:rsidRDefault="00594862" w:rsidP="00594862">
      <w:pPr>
        <w:spacing w:before="40" w:after="40" w:line="320" w:lineRule="exact"/>
        <w:ind w:left="94"/>
        <w:jc w:val="both"/>
        <w:rPr>
          <w:lang w:val="nl-NL"/>
        </w:rPr>
      </w:pPr>
      <w:r w:rsidRPr="0039718B">
        <w:rPr>
          <w:lang w:val="nl-NL"/>
        </w:rPr>
        <w:t xml:space="preserve">Số Điện thoại: </w:t>
      </w:r>
      <w:r>
        <w:rPr>
          <w:lang w:val="nl-NL"/>
        </w:rPr>
        <w:t>(084-</w:t>
      </w:r>
      <w:r w:rsidRPr="00DC50E0">
        <w:rPr>
          <w:lang w:val="nl-NL"/>
        </w:rPr>
        <w:t>8) 3848 5983</w:t>
      </w:r>
      <w:r w:rsidRPr="0039718B">
        <w:rPr>
          <w:lang w:val="nl-NL"/>
        </w:rPr>
        <w:tab/>
      </w:r>
      <w:r w:rsidRPr="0039718B">
        <w:rPr>
          <w:lang w:val="nl-NL"/>
        </w:rPr>
        <w:tab/>
      </w:r>
      <w:r w:rsidRPr="0039718B">
        <w:rPr>
          <w:lang w:val="nl-NL"/>
        </w:rPr>
        <w:tab/>
        <w:t xml:space="preserve">Fax: </w:t>
      </w:r>
      <w:r>
        <w:rPr>
          <w:lang w:val="nl-NL"/>
        </w:rPr>
        <w:t>(084-</w:t>
      </w:r>
      <w:r w:rsidRPr="00653269">
        <w:rPr>
          <w:lang w:val="nl-NL"/>
        </w:rPr>
        <w:t>8) 3547 1838</w:t>
      </w:r>
    </w:p>
    <w:p w:rsidR="00594862" w:rsidRDefault="00594862" w:rsidP="00594862">
      <w:pPr>
        <w:spacing w:before="40" w:after="40" w:line="320" w:lineRule="exact"/>
        <w:ind w:left="94"/>
        <w:jc w:val="both"/>
        <w:rPr>
          <w:lang w:val="nl-NL"/>
        </w:rPr>
      </w:pPr>
      <w:r w:rsidRPr="0039718B">
        <w:rPr>
          <w:lang w:val="nl-NL"/>
        </w:rPr>
        <w:t>Email:</w:t>
      </w:r>
      <w:r>
        <w:rPr>
          <w:lang w:val="nl-NL"/>
        </w:rPr>
        <w:t xml:space="preserve"> </w:t>
      </w:r>
      <w:hyperlink r:id="rId15" w:history="1">
        <w:r w:rsidRPr="00722B3E">
          <w:rPr>
            <w:rStyle w:val="Hyperlink"/>
            <w:lang w:val="nl-NL"/>
          </w:rPr>
          <w:t>aaschcm@aasc.com.vn</w:t>
        </w:r>
      </w:hyperlink>
      <w:r>
        <w:rPr>
          <w:lang w:val="nl-NL"/>
        </w:rPr>
        <w:t xml:space="preserve"> </w:t>
      </w:r>
      <w:r w:rsidRPr="0039718B">
        <w:rPr>
          <w:lang w:val="nl-NL"/>
        </w:rPr>
        <w:tab/>
      </w:r>
      <w:r w:rsidRPr="0039718B">
        <w:rPr>
          <w:lang w:val="nl-NL"/>
        </w:rPr>
        <w:tab/>
      </w:r>
      <w:r w:rsidRPr="0039718B">
        <w:rPr>
          <w:lang w:val="nl-NL"/>
        </w:rPr>
        <w:tab/>
        <w:t xml:space="preserve">Website: </w:t>
      </w:r>
      <w:hyperlink r:id="rId16" w:history="1">
        <w:r w:rsidRPr="00722B3E">
          <w:rPr>
            <w:rStyle w:val="Hyperlink"/>
            <w:lang w:val="nl-NL"/>
          </w:rPr>
          <w:t>www.aasc.com.vn/</w:t>
        </w:r>
      </w:hyperlink>
      <w:r>
        <w:rPr>
          <w:lang w:val="nl-NL"/>
        </w:rPr>
        <w:t xml:space="preserve"> </w:t>
      </w:r>
      <w:r w:rsidRPr="0039718B">
        <w:rPr>
          <w:lang w:val="nl-NL"/>
        </w:rPr>
        <w:t xml:space="preserve"> </w:t>
      </w:r>
    </w:p>
    <w:p w:rsidR="00594862" w:rsidRDefault="00594862" w:rsidP="00B46D00">
      <w:pPr>
        <w:spacing w:before="40" w:after="40" w:line="320" w:lineRule="exact"/>
        <w:ind w:left="94"/>
        <w:jc w:val="both"/>
        <w:rPr>
          <w:lang w:val="nl-NL"/>
        </w:rPr>
      </w:pPr>
    </w:p>
    <w:p w:rsidR="002B6E15" w:rsidRPr="0039718B" w:rsidRDefault="002B6E15" w:rsidP="00B46D00">
      <w:pPr>
        <w:spacing w:before="40" w:after="40" w:line="320" w:lineRule="exact"/>
        <w:ind w:left="94"/>
        <w:jc w:val="both"/>
        <w:rPr>
          <w:b/>
          <w:bCs/>
          <w:lang w:val="nl-NL"/>
        </w:rPr>
      </w:pPr>
      <w:r w:rsidRPr="0039718B">
        <w:rPr>
          <w:b/>
          <w:bCs/>
          <w:lang w:val="nl-NL"/>
        </w:rPr>
        <w:t>TỔ CHỨC TƯ VẤN</w:t>
      </w:r>
      <w:r w:rsidR="005D5D26">
        <w:rPr>
          <w:b/>
          <w:bCs/>
          <w:lang w:val="nl-NL"/>
        </w:rPr>
        <w:t xml:space="preserve"> VÀ BÁN ĐẤU GIÁ</w:t>
      </w:r>
      <w:r w:rsidRPr="0039718B">
        <w:rPr>
          <w:b/>
          <w:bCs/>
          <w:lang w:val="nl-NL"/>
        </w:rPr>
        <w:t>:</w:t>
      </w:r>
    </w:p>
    <w:p w:rsidR="002B6E15" w:rsidRPr="0039718B" w:rsidRDefault="002B6E15" w:rsidP="00AB1137">
      <w:pPr>
        <w:spacing w:before="40" w:after="40" w:line="320" w:lineRule="exact"/>
        <w:ind w:left="94"/>
        <w:jc w:val="both"/>
        <w:rPr>
          <w:b/>
          <w:bCs/>
          <w:lang w:val="nl-NL"/>
        </w:rPr>
      </w:pPr>
      <w:r w:rsidRPr="0039718B">
        <w:rPr>
          <w:b/>
          <w:bCs/>
          <w:lang w:val="nl-NL"/>
        </w:rPr>
        <w:t>CÔNG TY CỔ PHẦN CHỨNG KHOÁN BẢO VIỆT</w:t>
      </w:r>
    </w:p>
    <w:p w:rsidR="002B6E15" w:rsidRPr="0039718B" w:rsidRDefault="002B6E15" w:rsidP="00AB1137">
      <w:pPr>
        <w:spacing w:before="40" w:after="40" w:line="320" w:lineRule="exact"/>
        <w:ind w:left="94"/>
        <w:jc w:val="both"/>
        <w:rPr>
          <w:lang w:val="nl-NL"/>
        </w:rPr>
      </w:pPr>
      <w:r w:rsidRPr="0039718B">
        <w:rPr>
          <w:lang w:val="nl-NL"/>
        </w:rPr>
        <w:t>Trụ sở chính</w:t>
      </w:r>
      <w:r w:rsidR="008E439A">
        <w:rPr>
          <w:lang w:val="nl-NL"/>
        </w:rPr>
        <w:t>:</w:t>
      </w:r>
      <w:r w:rsidRPr="0039718B">
        <w:rPr>
          <w:lang w:val="nl-NL"/>
        </w:rPr>
        <w:t xml:space="preserve"> Số 8 Lê Thái Tổ</w:t>
      </w:r>
      <w:r>
        <w:rPr>
          <w:lang w:val="nl-NL"/>
        </w:rPr>
        <w:t xml:space="preserve"> </w:t>
      </w:r>
      <w:r w:rsidRPr="0039718B">
        <w:rPr>
          <w:lang w:val="nl-NL"/>
        </w:rPr>
        <w:t>-</w:t>
      </w:r>
      <w:r>
        <w:rPr>
          <w:lang w:val="nl-NL"/>
        </w:rPr>
        <w:t xml:space="preserve"> </w:t>
      </w:r>
      <w:r w:rsidRPr="0039718B">
        <w:rPr>
          <w:lang w:val="nl-NL"/>
        </w:rPr>
        <w:t>Quận Hoàn Kiếm</w:t>
      </w:r>
      <w:r>
        <w:rPr>
          <w:lang w:val="nl-NL"/>
        </w:rPr>
        <w:t xml:space="preserve"> </w:t>
      </w:r>
      <w:r w:rsidRPr="0039718B">
        <w:rPr>
          <w:lang w:val="nl-NL"/>
        </w:rPr>
        <w:t>-</w:t>
      </w:r>
      <w:r>
        <w:rPr>
          <w:lang w:val="nl-NL"/>
        </w:rPr>
        <w:t xml:space="preserve"> </w:t>
      </w:r>
      <w:r w:rsidRPr="0039718B">
        <w:rPr>
          <w:lang w:val="nl-NL"/>
        </w:rPr>
        <w:t>Hà Nội</w:t>
      </w:r>
    </w:p>
    <w:p w:rsidR="002B6E15" w:rsidRPr="0039718B" w:rsidRDefault="002B6E15" w:rsidP="00AB1137">
      <w:pPr>
        <w:spacing w:before="40" w:after="40" w:line="320" w:lineRule="exact"/>
        <w:ind w:left="94"/>
        <w:jc w:val="both"/>
        <w:rPr>
          <w:lang w:val="nl-NL"/>
        </w:rPr>
      </w:pPr>
      <w:r w:rsidRPr="0039718B">
        <w:rPr>
          <w:lang w:val="nl-NL"/>
        </w:rPr>
        <w:t>Số Điện thoại: +84 (4) 3 928 8080</w:t>
      </w:r>
      <w:r w:rsidRPr="0039718B">
        <w:rPr>
          <w:lang w:val="nl-NL"/>
        </w:rPr>
        <w:tab/>
      </w:r>
      <w:r w:rsidRPr="0039718B">
        <w:rPr>
          <w:lang w:val="nl-NL"/>
        </w:rPr>
        <w:tab/>
      </w:r>
      <w:r w:rsidRPr="0039718B">
        <w:rPr>
          <w:lang w:val="nl-NL"/>
        </w:rPr>
        <w:tab/>
        <w:t>Fax: +84 (4) 3 928 9888</w:t>
      </w:r>
    </w:p>
    <w:p w:rsidR="005D5D26" w:rsidRDefault="002B6E15" w:rsidP="00AB1137">
      <w:pPr>
        <w:spacing w:before="40" w:after="40" w:line="320" w:lineRule="exact"/>
        <w:ind w:left="94"/>
        <w:rPr>
          <w:lang w:val="nl-NL"/>
        </w:rPr>
      </w:pPr>
      <w:r w:rsidRPr="0039718B">
        <w:rPr>
          <w:lang w:val="nl-NL"/>
        </w:rPr>
        <w:t xml:space="preserve">Email: </w:t>
      </w:r>
      <w:hyperlink r:id="rId17" w:history="1">
        <w:r w:rsidR="0004115C" w:rsidRPr="0019529B">
          <w:rPr>
            <w:rStyle w:val="Hyperlink"/>
            <w:lang w:val="nl-NL"/>
          </w:rPr>
          <w:t>info-bvsc@baoviet.com.vn</w:t>
        </w:r>
      </w:hyperlink>
      <w:r w:rsidRPr="0039718B">
        <w:rPr>
          <w:lang w:val="nl-NL"/>
        </w:rPr>
        <w:t xml:space="preserve"> </w:t>
      </w:r>
      <w:r w:rsidRPr="0039718B">
        <w:rPr>
          <w:lang w:val="nl-NL"/>
        </w:rPr>
        <w:tab/>
      </w:r>
      <w:r w:rsidRPr="0039718B">
        <w:rPr>
          <w:lang w:val="nl-NL"/>
        </w:rPr>
        <w:tab/>
      </w:r>
      <w:r w:rsidRPr="0039718B">
        <w:rPr>
          <w:lang w:val="nl-NL"/>
        </w:rPr>
        <w:tab/>
        <w:t xml:space="preserve">Website: </w:t>
      </w:r>
      <w:hyperlink r:id="rId18" w:history="1">
        <w:r w:rsidRPr="0039718B">
          <w:rPr>
            <w:rStyle w:val="Hyperlink"/>
            <w:lang w:val="nl-NL"/>
          </w:rPr>
          <w:t>www.bvsc.com.vn</w:t>
        </w:r>
      </w:hyperlink>
      <w:r w:rsidRPr="0039718B">
        <w:rPr>
          <w:lang w:val="nl-NL"/>
        </w:rPr>
        <w:t xml:space="preserve"> </w:t>
      </w:r>
    </w:p>
    <w:p w:rsidR="005D5D26" w:rsidRPr="00F443BC" w:rsidRDefault="005D5D26" w:rsidP="005D5D26">
      <w:pPr>
        <w:spacing w:before="120" w:after="120" w:line="340" w:lineRule="exact"/>
        <w:ind w:firstLine="94"/>
        <w:jc w:val="both"/>
        <w:rPr>
          <w:sz w:val="26"/>
          <w:szCs w:val="26"/>
        </w:rPr>
      </w:pPr>
      <w:r w:rsidRPr="00F443BC">
        <w:rPr>
          <w:sz w:val="26"/>
          <w:szCs w:val="26"/>
        </w:rPr>
        <w:t>Chi nhánh TP. HCM: 11 Nguyễn Công Trứ - Quận 1 - TP. HCM.</w:t>
      </w:r>
    </w:p>
    <w:p w:rsidR="002B6E15" w:rsidRPr="004A392F" w:rsidRDefault="002B6E15" w:rsidP="00C448E9">
      <w:pPr>
        <w:spacing w:before="240" w:after="40" w:line="360" w:lineRule="auto"/>
        <w:ind w:left="101"/>
        <w:jc w:val="center"/>
        <w:rPr>
          <w:b/>
          <w:bCs/>
          <w:sz w:val="44"/>
          <w:szCs w:val="56"/>
        </w:rPr>
      </w:pPr>
      <w:r w:rsidRPr="004A392F">
        <w:rPr>
          <w:b/>
          <w:bCs/>
          <w:sz w:val="44"/>
          <w:szCs w:val="56"/>
        </w:rPr>
        <w:lastRenderedPageBreak/>
        <w:t>MỤC LỤC</w:t>
      </w:r>
    </w:p>
    <w:p w:rsidR="0007286D" w:rsidRDefault="00D402F4">
      <w:pPr>
        <w:pStyle w:val="TOC1"/>
        <w:rPr>
          <w:rFonts w:asciiTheme="minorHAnsi" w:eastAsiaTheme="minorEastAsia" w:hAnsiTheme="minorHAnsi" w:cstheme="minorBidi"/>
          <w:b w:val="0"/>
          <w:bCs w:val="0"/>
          <w:sz w:val="22"/>
          <w:szCs w:val="22"/>
        </w:rPr>
      </w:pPr>
      <w:r w:rsidRPr="00D402F4">
        <w:rPr>
          <w:color w:val="365F91"/>
          <w:sz w:val="28"/>
          <w:szCs w:val="28"/>
        </w:rPr>
        <w:fldChar w:fldCharType="begin"/>
      </w:r>
      <w:r w:rsidR="002B6E15" w:rsidRPr="005D259E">
        <w:rPr>
          <w:color w:val="365F91"/>
          <w:sz w:val="28"/>
          <w:szCs w:val="28"/>
        </w:rPr>
        <w:instrText xml:space="preserve"> TOC \o "1-3" \h \z \u </w:instrText>
      </w:r>
      <w:r w:rsidRPr="00D402F4">
        <w:rPr>
          <w:color w:val="365F91"/>
          <w:sz w:val="28"/>
          <w:szCs w:val="28"/>
        </w:rPr>
        <w:fldChar w:fldCharType="separate"/>
      </w:r>
      <w:hyperlink w:anchor="_Toc405302535" w:history="1">
        <w:r w:rsidR="0007286D" w:rsidRPr="00537773">
          <w:rPr>
            <w:rStyle w:val="Hyperlink"/>
          </w:rPr>
          <w:t>I.</w:t>
        </w:r>
        <w:r w:rsidR="0007286D">
          <w:rPr>
            <w:rFonts w:asciiTheme="minorHAnsi" w:eastAsiaTheme="minorEastAsia" w:hAnsiTheme="minorHAnsi" w:cstheme="minorBidi"/>
            <w:b w:val="0"/>
            <w:bCs w:val="0"/>
            <w:sz w:val="22"/>
            <w:szCs w:val="22"/>
          </w:rPr>
          <w:tab/>
        </w:r>
        <w:r w:rsidR="0007286D" w:rsidRPr="00537773">
          <w:rPr>
            <w:rStyle w:val="Hyperlink"/>
          </w:rPr>
          <w:t xml:space="preserve">CĂN CỨ PHÁP LÝ VỀ ĐỢT </w:t>
        </w:r>
        <w:r w:rsidR="00E17B80">
          <w:rPr>
            <w:rStyle w:val="Hyperlink"/>
          </w:rPr>
          <w:t>THOÁI VỐN</w:t>
        </w:r>
        <w:r w:rsidR="0007286D" w:rsidRPr="00537773">
          <w:rPr>
            <w:rStyle w:val="Hyperlink"/>
          </w:rPr>
          <w:t xml:space="preserve"> ĐẤU GIÁ PHẦN VỐN NHÀ N</w:t>
        </w:r>
        <w:r w:rsidR="0007286D" w:rsidRPr="00537773">
          <w:rPr>
            <w:rStyle w:val="Hyperlink"/>
            <w:rFonts w:hint="eastAsia"/>
          </w:rPr>
          <w:t>Ư</w:t>
        </w:r>
        <w:r w:rsidR="0007286D" w:rsidRPr="00537773">
          <w:rPr>
            <w:rStyle w:val="Hyperlink"/>
          </w:rPr>
          <w:t>ỚC</w:t>
        </w:r>
        <w:r w:rsidR="0007286D">
          <w:rPr>
            <w:webHidden/>
          </w:rPr>
          <w:tab/>
        </w:r>
        <w:r>
          <w:rPr>
            <w:webHidden/>
          </w:rPr>
          <w:fldChar w:fldCharType="begin"/>
        </w:r>
        <w:r w:rsidR="0007286D">
          <w:rPr>
            <w:webHidden/>
          </w:rPr>
          <w:instrText xml:space="preserve"> PAGEREF _Toc405302535 \h </w:instrText>
        </w:r>
        <w:r>
          <w:rPr>
            <w:webHidden/>
          </w:rPr>
        </w:r>
        <w:r>
          <w:rPr>
            <w:webHidden/>
          </w:rPr>
          <w:fldChar w:fldCharType="separate"/>
        </w:r>
        <w:r w:rsidR="007A294A">
          <w:rPr>
            <w:webHidden/>
          </w:rPr>
          <w:t>4</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36" w:history="1">
        <w:r w:rsidR="0007286D" w:rsidRPr="00537773">
          <w:rPr>
            <w:rStyle w:val="Hyperlink"/>
          </w:rPr>
          <w:t>II.</w:t>
        </w:r>
        <w:r w:rsidR="0007286D">
          <w:rPr>
            <w:rFonts w:asciiTheme="minorHAnsi" w:eastAsiaTheme="minorEastAsia" w:hAnsiTheme="minorHAnsi" w:cstheme="minorBidi"/>
            <w:b w:val="0"/>
            <w:bCs w:val="0"/>
            <w:sz w:val="22"/>
            <w:szCs w:val="22"/>
          </w:rPr>
          <w:tab/>
        </w:r>
        <w:r w:rsidR="00B1493D">
          <w:rPr>
            <w:rStyle w:val="Hyperlink"/>
          </w:rPr>
          <w:t>CÁC NHÂN TỐ RỦI RO</w:t>
        </w:r>
        <w:r w:rsidR="0007286D">
          <w:rPr>
            <w:webHidden/>
          </w:rPr>
          <w:tab/>
        </w:r>
        <w:r>
          <w:rPr>
            <w:webHidden/>
          </w:rPr>
          <w:fldChar w:fldCharType="begin"/>
        </w:r>
        <w:r w:rsidR="0007286D">
          <w:rPr>
            <w:webHidden/>
          </w:rPr>
          <w:instrText xml:space="preserve"> PAGEREF _Toc405302536 \h </w:instrText>
        </w:r>
        <w:r>
          <w:rPr>
            <w:webHidden/>
          </w:rPr>
        </w:r>
        <w:r>
          <w:rPr>
            <w:webHidden/>
          </w:rPr>
          <w:fldChar w:fldCharType="separate"/>
        </w:r>
        <w:r w:rsidR="007A294A">
          <w:rPr>
            <w:webHidden/>
          </w:rPr>
          <w:t>5</w:t>
        </w:r>
        <w:r>
          <w:rPr>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37" w:history="1">
        <w:r w:rsidR="0007286D" w:rsidRPr="00537773">
          <w:rPr>
            <w:rStyle w:val="Hyperlink"/>
            <w:noProof/>
          </w:rPr>
          <w:t>1.</w:t>
        </w:r>
        <w:r w:rsidR="0007286D">
          <w:rPr>
            <w:rFonts w:asciiTheme="minorHAnsi" w:eastAsiaTheme="minorEastAsia" w:hAnsiTheme="minorHAnsi" w:cstheme="minorBidi"/>
            <w:noProof/>
            <w:sz w:val="22"/>
            <w:szCs w:val="22"/>
          </w:rPr>
          <w:tab/>
        </w:r>
        <w:r w:rsidR="0007286D" w:rsidRPr="00537773">
          <w:rPr>
            <w:rStyle w:val="Hyperlink"/>
            <w:noProof/>
          </w:rPr>
          <w:t>Rủi ro kinh tế</w:t>
        </w:r>
        <w:r w:rsidR="0007286D">
          <w:rPr>
            <w:noProof/>
            <w:webHidden/>
          </w:rPr>
          <w:tab/>
        </w:r>
        <w:r>
          <w:rPr>
            <w:noProof/>
            <w:webHidden/>
          </w:rPr>
          <w:fldChar w:fldCharType="begin"/>
        </w:r>
        <w:r w:rsidR="0007286D">
          <w:rPr>
            <w:noProof/>
            <w:webHidden/>
          </w:rPr>
          <w:instrText xml:space="preserve"> PAGEREF _Toc405302537 \h </w:instrText>
        </w:r>
        <w:r>
          <w:rPr>
            <w:noProof/>
            <w:webHidden/>
          </w:rPr>
        </w:r>
        <w:r>
          <w:rPr>
            <w:noProof/>
            <w:webHidden/>
          </w:rPr>
          <w:fldChar w:fldCharType="separate"/>
        </w:r>
        <w:r w:rsidR="007A294A">
          <w:rPr>
            <w:noProof/>
            <w:webHidden/>
          </w:rPr>
          <w:t>5</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38" w:history="1">
        <w:r w:rsidR="0007286D" w:rsidRPr="00537773">
          <w:rPr>
            <w:rStyle w:val="Hyperlink"/>
            <w:noProof/>
            <w:lang w:val="zu-ZA"/>
          </w:rPr>
          <w:t>2.</w:t>
        </w:r>
        <w:r w:rsidR="0007286D">
          <w:rPr>
            <w:rFonts w:asciiTheme="minorHAnsi" w:eastAsiaTheme="minorEastAsia" w:hAnsiTheme="minorHAnsi" w:cstheme="minorBidi"/>
            <w:noProof/>
            <w:sz w:val="22"/>
            <w:szCs w:val="22"/>
          </w:rPr>
          <w:tab/>
        </w:r>
        <w:r w:rsidR="0007286D" w:rsidRPr="00537773">
          <w:rPr>
            <w:rStyle w:val="Hyperlink"/>
            <w:noProof/>
            <w:lang w:val="zu-ZA"/>
          </w:rPr>
          <w:t>Rủi ro về pháp luật</w:t>
        </w:r>
        <w:r w:rsidR="0007286D">
          <w:rPr>
            <w:noProof/>
            <w:webHidden/>
          </w:rPr>
          <w:tab/>
        </w:r>
        <w:r>
          <w:rPr>
            <w:noProof/>
            <w:webHidden/>
          </w:rPr>
          <w:fldChar w:fldCharType="begin"/>
        </w:r>
        <w:r w:rsidR="0007286D">
          <w:rPr>
            <w:noProof/>
            <w:webHidden/>
          </w:rPr>
          <w:instrText xml:space="preserve"> PAGEREF _Toc405302538 \h </w:instrText>
        </w:r>
        <w:r>
          <w:rPr>
            <w:noProof/>
            <w:webHidden/>
          </w:rPr>
        </w:r>
        <w:r>
          <w:rPr>
            <w:noProof/>
            <w:webHidden/>
          </w:rPr>
          <w:fldChar w:fldCharType="separate"/>
        </w:r>
        <w:r w:rsidR="007A294A">
          <w:rPr>
            <w:noProof/>
            <w:webHidden/>
          </w:rPr>
          <w:t>5</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39" w:history="1">
        <w:r w:rsidR="0007286D" w:rsidRPr="00537773">
          <w:rPr>
            <w:rStyle w:val="Hyperlink"/>
            <w:noProof/>
          </w:rPr>
          <w:t>3.</w:t>
        </w:r>
        <w:r w:rsidR="0007286D">
          <w:rPr>
            <w:rFonts w:asciiTheme="minorHAnsi" w:eastAsiaTheme="minorEastAsia" w:hAnsiTheme="minorHAnsi" w:cstheme="minorBidi"/>
            <w:noProof/>
            <w:sz w:val="22"/>
            <w:szCs w:val="22"/>
          </w:rPr>
          <w:tab/>
        </w:r>
        <w:r w:rsidR="0007286D" w:rsidRPr="00537773">
          <w:rPr>
            <w:rStyle w:val="Hyperlink"/>
            <w:noProof/>
          </w:rPr>
          <w:t>Rủi ro đặc thù ngành</w:t>
        </w:r>
        <w:r w:rsidR="0007286D">
          <w:rPr>
            <w:noProof/>
            <w:webHidden/>
          </w:rPr>
          <w:tab/>
        </w:r>
        <w:r>
          <w:rPr>
            <w:noProof/>
            <w:webHidden/>
          </w:rPr>
          <w:fldChar w:fldCharType="begin"/>
        </w:r>
        <w:r w:rsidR="0007286D">
          <w:rPr>
            <w:noProof/>
            <w:webHidden/>
          </w:rPr>
          <w:instrText xml:space="preserve"> PAGEREF _Toc405302539 \h </w:instrText>
        </w:r>
        <w:r>
          <w:rPr>
            <w:noProof/>
            <w:webHidden/>
          </w:rPr>
        </w:r>
        <w:r>
          <w:rPr>
            <w:noProof/>
            <w:webHidden/>
          </w:rPr>
          <w:fldChar w:fldCharType="separate"/>
        </w:r>
        <w:r w:rsidR="007A294A">
          <w:rPr>
            <w:noProof/>
            <w:webHidden/>
          </w:rPr>
          <w:t>6</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0" w:history="1">
        <w:r w:rsidR="0007286D" w:rsidRPr="00537773">
          <w:rPr>
            <w:rStyle w:val="Hyperlink"/>
            <w:noProof/>
          </w:rPr>
          <w:t>4.</w:t>
        </w:r>
        <w:r w:rsidR="0007286D">
          <w:rPr>
            <w:rFonts w:asciiTheme="minorHAnsi" w:eastAsiaTheme="minorEastAsia" w:hAnsiTheme="minorHAnsi" w:cstheme="minorBidi"/>
            <w:noProof/>
            <w:sz w:val="22"/>
            <w:szCs w:val="22"/>
          </w:rPr>
          <w:tab/>
        </w:r>
        <w:r w:rsidR="0007286D" w:rsidRPr="00537773">
          <w:rPr>
            <w:rStyle w:val="Hyperlink"/>
            <w:noProof/>
          </w:rPr>
          <w:t>Rủi ro thị tr</w:t>
        </w:r>
        <w:r w:rsidR="0007286D" w:rsidRPr="00537773">
          <w:rPr>
            <w:rStyle w:val="Hyperlink"/>
            <w:rFonts w:hint="eastAsia"/>
            <w:noProof/>
          </w:rPr>
          <w:t>ư</w:t>
        </w:r>
        <w:r w:rsidR="0007286D" w:rsidRPr="00537773">
          <w:rPr>
            <w:rStyle w:val="Hyperlink"/>
            <w:noProof/>
          </w:rPr>
          <w:t>ờng</w:t>
        </w:r>
        <w:r w:rsidR="0007286D">
          <w:rPr>
            <w:noProof/>
            <w:webHidden/>
          </w:rPr>
          <w:tab/>
        </w:r>
        <w:r>
          <w:rPr>
            <w:noProof/>
            <w:webHidden/>
          </w:rPr>
          <w:fldChar w:fldCharType="begin"/>
        </w:r>
        <w:r w:rsidR="0007286D">
          <w:rPr>
            <w:noProof/>
            <w:webHidden/>
          </w:rPr>
          <w:instrText xml:space="preserve"> PAGEREF _Toc405302540 \h </w:instrText>
        </w:r>
        <w:r>
          <w:rPr>
            <w:noProof/>
            <w:webHidden/>
          </w:rPr>
        </w:r>
        <w:r>
          <w:rPr>
            <w:noProof/>
            <w:webHidden/>
          </w:rPr>
          <w:fldChar w:fldCharType="separate"/>
        </w:r>
        <w:r w:rsidR="007A294A">
          <w:rPr>
            <w:noProof/>
            <w:webHidden/>
          </w:rPr>
          <w:t>6</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1" w:history="1">
        <w:r w:rsidR="0007286D" w:rsidRPr="00537773">
          <w:rPr>
            <w:rStyle w:val="Hyperlink"/>
            <w:noProof/>
          </w:rPr>
          <w:t>5.</w:t>
        </w:r>
        <w:r w:rsidR="0007286D">
          <w:rPr>
            <w:rFonts w:asciiTheme="minorHAnsi" w:eastAsiaTheme="minorEastAsia" w:hAnsiTheme="minorHAnsi" w:cstheme="minorBidi"/>
            <w:noProof/>
            <w:sz w:val="22"/>
            <w:szCs w:val="22"/>
          </w:rPr>
          <w:tab/>
        </w:r>
        <w:r w:rsidR="0007286D" w:rsidRPr="00537773">
          <w:rPr>
            <w:rStyle w:val="Hyperlink"/>
            <w:noProof/>
          </w:rPr>
          <w:t xml:space="preserve">Rủi ro cho đợt </w:t>
        </w:r>
        <w:r w:rsidR="00E17B80">
          <w:rPr>
            <w:rStyle w:val="Hyperlink"/>
            <w:noProof/>
          </w:rPr>
          <w:t>thoái vốn</w:t>
        </w:r>
        <w:r w:rsidR="0007286D">
          <w:rPr>
            <w:noProof/>
            <w:webHidden/>
          </w:rPr>
          <w:tab/>
        </w:r>
        <w:r>
          <w:rPr>
            <w:noProof/>
            <w:webHidden/>
          </w:rPr>
          <w:fldChar w:fldCharType="begin"/>
        </w:r>
        <w:r w:rsidR="0007286D">
          <w:rPr>
            <w:noProof/>
            <w:webHidden/>
          </w:rPr>
          <w:instrText xml:space="preserve"> PAGEREF _Toc405302541 \h </w:instrText>
        </w:r>
        <w:r>
          <w:rPr>
            <w:noProof/>
            <w:webHidden/>
          </w:rPr>
        </w:r>
        <w:r>
          <w:rPr>
            <w:noProof/>
            <w:webHidden/>
          </w:rPr>
          <w:fldChar w:fldCharType="separate"/>
        </w:r>
        <w:r w:rsidR="007A294A">
          <w:rPr>
            <w:noProof/>
            <w:webHidden/>
          </w:rPr>
          <w:t>7</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2" w:history="1">
        <w:r w:rsidR="0007286D" w:rsidRPr="00537773">
          <w:rPr>
            <w:rStyle w:val="Hyperlink"/>
            <w:noProof/>
          </w:rPr>
          <w:t>6.</w:t>
        </w:r>
        <w:r w:rsidR="0007286D">
          <w:rPr>
            <w:rFonts w:asciiTheme="minorHAnsi" w:eastAsiaTheme="minorEastAsia" w:hAnsiTheme="minorHAnsi" w:cstheme="minorBidi"/>
            <w:noProof/>
            <w:sz w:val="22"/>
            <w:szCs w:val="22"/>
          </w:rPr>
          <w:tab/>
        </w:r>
        <w:r w:rsidR="0007286D" w:rsidRPr="00537773">
          <w:rPr>
            <w:rStyle w:val="Hyperlink"/>
            <w:noProof/>
          </w:rPr>
          <w:t>Rủi ro khác</w:t>
        </w:r>
        <w:r w:rsidR="0007286D">
          <w:rPr>
            <w:noProof/>
            <w:webHidden/>
          </w:rPr>
          <w:tab/>
        </w:r>
        <w:r>
          <w:rPr>
            <w:noProof/>
            <w:webHidden/>
          </w:rPr>
          <w:fldChar w:fldCharType="begin"/>
        </w:r>
        <w:r w:rsidR="0007286D">
          <w:rPr>
            <w:noProof/>
            <w:webHidden/>
          </w:rPr>
          <w:instrText xml:space="preserve"> PAGEREF _Toc405302542 \h </w:instrText>
        </w:r>
        <w:r>
          <w:rPr>
            <w:noProof/>
            <w:webHidden/>
          </w:rPr>
        </w:r>
        <w:r>
          <w:rPr>
            <w:noProof/>
            <w:webHidden/>
          </w:rPr>
          <w:fldChar w:fldCharType="separate"/>
        </w:r>
        <w:r w:rsidR="007A294A">
          <w:rPr>
            <w:noProof/>
            <w:webHidden/>
          </w:rPr>
          <w:t>7</w:t>
        </w:r>
        <w:r>
          <w:rPr>
            <w:noProof/>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43" w:history="1">
        <w:r w:rsidR="0007286D" w:rsidRPr="00537773">
          <w:rPr>
            <w:rStyle w:val="Hyperlink"/>
            <w:lang w:val="zu-ZA"/>
          </w:rPr>
          <w:t>III.</w:t>
        </w:r>
        <w:r w:rsidR="0007286D">
          <w:rPr>
            <w:rFonts w:asciiTheme="minorHAnsi" w:eastAsiaTheme="minorEastAsia" w:hAnsiTheme="minorHAnsi" w:cstheme="minorBidi"/>
            <w:b w:val="0"/>
            <w:bCs w:val="0"/>
            <w:sz w:val="22"/>
            <w:szCs w:val="22"/>
          </w:rPr>
          <w:tab/>
        </w:r>
        <w:r w:rsidR="0007286D" w:rsidRPr="00537773">
          <w:rPr>
            <w:rStyle w:val="Hyperlink"/>
            <w:lang w:val="zu-ZA"/>
          </w:rPr>
          <w:t>NHỮNG NG</w:t>
        </w:r>
        <w:r w:rsidR="0007286D" w:rsidRPr="00537773">
          <w:rPr>
            <w:rStyle w:val="Hyperlink"/>
            <w:rFonts w:hint="eastAsia"/>
            <w:lang w:val="zu-ZA"/>
          </w:rPr>
          <w:t>Ư</w:t>
        </w:r>
        <w:r w:rsidR="0007286D" w:rsidRPr="00537773">
          <w:rPr>
            <w:rStyle w:val="Hyperlink"/>
            <w:lang w:val="zu-ZA"/>
          </w:rPr>
          <w:t xml:space="preserve">ỜI CHỊU TRÁCH NHIỆM CHÍNH ĐỐI VỚI </w:t>
        </w:r>
        <w:r w:rsidR="0007286D" w:rsidRPr="00537773">
          <w:rPr>
            <w:rStyle w:val="Hyperlink"/>
            <w:lang w:val="nl-NL"/>
          </w:rPr>
          <w:t>NỘI DUNG BẢN CÁO BẠCH</w:t>
        </w:r>
        <w:r w:rsidR="0007286D">
          <w:rPr>
            <w:webHidden/>
          </w:rPr>
          <w:tab/>
        </w:r>
        <w:r>
          <w:rPr>
            <w:webHidden/>
          </w:rPr>
          <w:fldChar w:fldCharType="begin"/>
        </w:r>
        <w:r w:rsidR="0007286D">
          <w:rPr>
            <w:webHidden/>
          </w:rPr>
          <w:instrText xml:space="preserve"> PAGEREF _Toc405302543 \h </w:instrText>
        </w:r>
        <w:r>
          <w:rPr>
            <w:webHidden/>
          </w:rPr>
        </w:r>
        <w:r>
          <w:rPr>
            <w:webHidden/>
          </w:rPr>
          <w:fldChar w:fldCharType="separate"/>
        </w:r>
        <w:r w:rsidR="007A294A">
          <w:rPr>
            <w:webHidden/>
          </w:rPr>
          <w:t>7</w:t>
        </w:r>
        <w:r>
          <w:rPr>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4" w:history="1">
        <w:r w:rsidR="0007286D" w:rsidRPr="00537773">
          <w:rPr>
            <w:rStyle w:val="Hyperlink"/>
            <w:noProof/>
            <w:lang w:val="pt-BR"/>
          </w:rPr>
          <w:t>1.</w:t>
        </w:r>
        <w:r w:rsidR="0007286D">
          <w:rPr>
            <w:rFonts w:asciiTheme="minorHAnsi" w:eastAsiaTheme="minorEastAsia" w:hAnsiTheme="minorHAnsi" w:cstheme="minorBidi"/>
            <w:noProof/>
            <w:sz w:val="22"/>
            <w:szCs w:val="22"/>
          </w:rPr>
          <w:tab/>
        </w:r>
        <w:r w:rsidR="0007286D" w:rsidRPr="00537773">
          <w:rPr>
            <w:rStyle w:val="Hyperlink"/>
            <w:noProof/>
            <w:lang w:val="pt-BR"/>
          </w:rPr>
          <w:t xml:space="preserve">Đại diện tổ chức sở hữu cổ phần </w:t>
        </w:r>
        <w:r w:rsidR="00E17B80">
          <w:rPr>
            <w:rStyle w:val="Hyperlink"/>
            <w:noProof/>
            <w:lang w:val="pt-BR"/>
          </w:rPr>
          <w:t>thoái vốn</w:t>
        </w:r>
        <w:r w:rsidR="0007286D">
          <w:rPr>
            <w:noProof/>
            <w:webHidden/>
          </w:rPr>
          <w:tab/>
        </w:r>
        <w:r>
          <w:rPr>
            <w:noProof/>
            <w:webHidden/>
          </w:rPr>
          <w:fldChar w:fldCharType="begin"/>
        </w:r>
        <w:r w:rsidR="0007286D">
          <w:rPr>
            <w:noProof/>
            <w:webHidden/>
          </w:rPr>
          <w:instrText xml:space="preserve"> PAGEREF _Toc405302544 \h </w:instrText>
        </w:r>
        <w:r>
          <w:rPr>
            <w:noProof/>
            <w:webHidden/>
          </w:rPr>
        </w:r>
        <w:r>
          <w:rPr>
            <w:noProof/>
            <w:webHidden/>
          </w:rPr>
          <w:fldChar w:fldCharType="separate"/>
        </w:r>
        <w:r w:rsidR="007A294A">
          <w:rPr>
            <w:noProof/>
            <w:webHidden/>
          </w:rPr>
          <w:t>7</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5" w:history="1">
        <w:r w:rsidR="0007286D" w:rsidRPr="00537773">
          <w:rPr>
            <w:rStyle w:val="Hyperlink"/>
            <w:noProof/>
            <w:lang w:val="pt-BR"/>
          </w:rPr>
          <w:t>2.</w:t>
        </w:r>
        <w:r w:rsidR="0007286D">
          <w:rPr>
            <w:rFonts w:asciiTheme="minorHAnsi" w:eastAsiaTheme="minorEastAsia" w:hAnsiTheme="minorHAnsi" w:cstheme="minorBidi"/>
            <w:noProof/>
            <w:sz w:val="22"/>
            <w:szCs w:val="22"/>
          </w:rPr>
          <w:tab/>
        </w:r>
        <w:r w:rsidR="0007286D" w:rsidRPr="00537773">
          <w:rPr>
            <w:rStyle w:val="Hyperlink"/>
            <w:noProof/>
            <w:lang w:val="pt-BR"/>
          </w:rPr>
          <w:t>Đại diện tổ chức t</w:t>
        </w:r>
        <w:r w:rsidR="0007286D" w:rsidRPr="00537773">
          <w:rPr>
            <w:rStyle w:val="Hyperlink"/>
            <w:rFonts w:hint="eastAsia"/>
            <w:noProof/>
            <w:lang w:val="pt-BR"/>
          </w:rPr>
          <w:t>ư</w:t>
        </w:r>
        <w:r w:rsidR="0007286D" w:rsidRPr="00537773">
          <w:rPr>
            <w:rStyle w:val="Hyperlink"/>
            <w:noProof/>
            <w:lang w:val="pt-BR"/>
          </w:rPr>
          <w:t xml:space="preserve"> vấn</w:t>
        </w:r>
        <w:r w:rsidR="0007286D">
          <w:rPr>
            <w:noProof/>
            <w:webHidden/>
          </w:rPr>
          <w:tab/>
        </w:r>
        <w:r>
          <w:rPr>
            <w:noProof/>
            <w:webHidden/>
          </w:rPr>
          <w:fldChar w:fldCharType="begin"/>
        </w:r>
        <w:r w:rsidR="0007286D">
          <w:rPr>
            <w:noProof/>
            <w:webHidden/>
          </w:rPr>
          <w:instrText xml:space="preserve"> PAGEREF _Toc405302545 \h </w:instrText>
        </w:r>
        <w:r>
          <w:rPr>
            <w:noProof/>
            <w:webHidden/>
          </w:rPr>
        </w:r>
        <w:r>
          <w:rPr>
            <w:noProof/>
            <w:webHidden/>
          </w:rPr>
          <w:fldChar w:fldCharType="separate"/>
        </w:r>
        <w:r w:rsidR="007A294A">
          <w:rPr>
            <w:noProof/>
            <w:webHidden/>
          </w:rPr>
          <w:t>7</w:t>
        </w:r>
        <w:r>
          <w:rPr>
            <w:noProof/>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46" w:history="1">
        <w:r w:rsidR="0007286D" w:rsidRPr="00537773">
          <w:rPr>
            <w:rStyle w:val="Hyperlink"/>
          </w:rPr>
          <w:t>IV.</w:t>
        </w:r>
        <w:r w:rsidR="0007286D">
          <w:rPr>
            <w:rFonts w:asciiTheme="minorHAnsi" w:eastAsiaTheme="minorEastAsia" w:hAnsiTheme="minorHAnsi" w:cstheme="minorBidi"/>
            <w:b w:val="0"/>
            <w:bCs w:val="0"/>
            <w:sz w:val="22"/>
            <w:szCs w:val="22"/>
          </w:rPr>
          <w:tab/>
        </w:r>
        <w:r w:rsidR="00B1493D">
          <w:rPr>
            <w:rStyle w:val="Hyperlink"/>
          </w:rPr>
          <w:t>C</w:t>
        </w:r>
        <w:r w:rsidR="0007286D" w:rsidRPr="00537773">
          <w:rPr>
            <w:rStyle w:val="Hyperlink"/>
          </w:rPr>
          <w:t>ÁC KHÁI NIỆM</w:t>
        </w:r>
        <w:r w:rsidR="0007286D">
          <w:rPr>
            <w:webHidden/>
          </w:rPr>
          <w:tab/>
        </w:r>
        <w:r>
          <w:rPr>
            <w:webHidden/>
          </w:rPr>
          <w:fldChar w:fldCharType="begin"/>
        </w:r>
        <w:r w:rsidR="0007286D">
          <w:rPr>
            <w:webHidden/>
          </w:rPr>
          <w:instrText xml:space="preserve"> PAGEREF _Toc405302546 \h </w:instrText>
        </w:r>
        <w:r>
          <w:rPr>
            <w:webHidden/>
          </w:rPr>
        </w:r>
        <w:r>
          <w:rPr>
            <w:webHidden/>
          </w:rPr>
          <w:fldChar w:fldCharType="separate"/>
        </w:r>
        <w:r w:rsidR="007A294A">
          <w:rPr>
            <w:webHidden/>
          </w:rPr>
          <w:t>7</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47" w:history="1">
        <w:r w:rsidR="0007286D" w:rsidRPr="00537773">
          <w:rPr>
            <w:rStyle w:val="Hyperlink"/>
          </w:rPr>
          <w:t>V.</w:t>
        </w:r>
        <w:r w:rsidR="0007286D">
          <w:rPr>
            <w:rFonts w:asciiTheme="minorHAnsi" w:eastAsiaTheme="minorEastAsia" w:hAnsiTheme="minorHAnsi" w:cstheme="minorBidi"/>
            <w:b w:val="0"/>
            <w:bCs w:val="0"/>
            <w:sz w:val="22"/>
            <w:szCs w:val="22"/>
          </w:rPr>
          <w:tab/>
        </w:r>
        <w:r w:rsidR="0007286D" w:rsidRPr="00537773">
          <w:rPr>
            <w:rStyle w:val="Hyperlink"/>
          </w:rPr>
          <w:t xml:space="preserve">GIỚI THIỆU VỀ TỔ CHỨC THỰC HIỆN </w:t>
        </w:r>
        <w:r w:rsidR="00E17B80">
          <w:rPr>
            <w:rStyle w:val="Hyperlink"/>
          </w:rPr>
          <w:t>THOÁI VỐN</w:t>
        </w:r>
        <w:r w:rsidR="0007286D" w:rsidRPr="00537773">
          <w:rPr>
            <w:rStyle w:val="Hyperlink"/>
          </w:rPr>
          <w:t xml:space="preserve"> CỔ PHIẾU</w:t>
        </w:r>
        <w:r w:rsidR="001A135A" w:rsidRPr="001A135A">
          <w:rPr>
            <w:color w:val="000000"/>
          </w:rPr>
          <w:t xml:space="preserve"> </w:t>
        </w:r>
        <w:r w:rsidR="001A135A">
          <w:rPr>
            <w:color w:val="000000"/>
          </w:rPr>
          <w:t>THEO QUYẾT ĐỊNH SỐ 51/2014/QĐ-TT</w:t>
        </w:r>
        <w:r w:rsidR="001A135A" w:rsidRPr="004E4E5B">
          <w:rPr>
            <w:rFonts w:ascii="Times New Roman Bold" w:hAnsi="Times New Roman Bold"/>
            <w:color w:val="000000"/>
          </w:rPr>
          <w:t>g</w:t>
        </w:r>
        <w:r w:rsidR="0007286D">
          <w:rPr>
            <w:webHidden/>
          </w:rPr>
          <w:tab/>
        </w:r>
        <w:r>
          <w:rPr>
            <w:webHidden/>
          </w:rPr>
          <w:fldChar w:fldCharType="begin"/>
        </w:r>
        <w:r w:rsidR="0007286D">
          <w:rPr>
            <w:webHidden/>
          </w:rPr>
          <w:instrText xml:space="preserve"> PAGEREF _Toc405302547 \h </w:instrText>
        </w:r>
        <w:r>
          <w:rPr>
            <w:webHidden/>
          </w:rPr>
        </w:r>
        <w:r>
          <w:rPr>
            <w:webHidden/>
          </w:rPr>
          <w:fldChar w:fldCharType="separate"/>
        </w:r>
        <w:r w:rsidR="007A294A">
          <w:rPr>
            <w:webHidden/>
          </w:rPr>
          <w:t>8</w:t>
        </w:r>
        <w:r>
          <w:rPr>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48" w:history="1">
        <w:r w:rsidR="0007286D" w:rsidRPr="00537773">
          <w:rPr>
            <w:rStyle w:val="Hyperlink"/>
            <w:noProof/>
            <w:lang w:val="pt-BR"/>
          </w:rPr>
          <w:t>1.</w:t>
        </w:r>
        <w:r w:rsidR="0007286D">
          <w:rPr>
            <w:rFonts w:asciiTheme="minorHAnsi" w:eastAsiaTheme="minorEastAsia" w:hAnsiTheme="minorHAnsi" w:cstheme="minorBidi"/>
            <w:noProof/>
            <w:sz w:val="22"/>
            <w:szCs w:val="22"/>
          </w:rPr>
          <w:tab/>
        </w:r>
        <w:r w:rsidR="0007286D" w:rsidRPr="00537773">
          <w:rPr>
            <w:rStyle w:val="Hyperlink"/>
            <w:noProof/>
            <w:lang w:val="pt-BR"/>
          </w:rPr>
          <w:t>Tóm tắt quá trình hình thành và phát triển</w:t>
        </w:r>
        <w:r w:rsidR="0007286D">
          <w:rPr>
            <w:noProof/>
            <w:webHidden/>
          </w:rPr>
          <w:tab/>
        </w:r>
        <w:r>
          <w:rPr>
            <w:noProof/>
            <w:webHidden/>
          </w:rPr>
          <w:fldChar w:fldCharType="begin"/>
        </w:r>
        <w:r w:rsidR="0007286D">
          <w:rPr>
            <w:noProof/>
            <w:webHidden/>
          </w:rPr>
          <w:instrText xml:space="preserve"> PAGEREF _Toc405302548 \h </w:instrText>
        </w:r>
        <w:r>
          <w:rPr>
            <w:noProof/>
            <w:webHidden/>
          </w:rPr>
        </w:r>
        <w:r>
          <w:rPr>
            <w:noProof/>
            <w:webHidden/>
          </w:rPr>
          <w:fldChar w:fldCharType="separate"/>
        </w:r>
        <w:r w:rsidR="007A294A">
          <w:rPr>
            <w:noProof/>
            <w:webHidden/>
          </w:rPr>
          <w:t>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51" w:history="1">
        <w:r w:rsidR="0007286D" w:rsidRPr="00537773">
          <w:rPr>
            <w:rStyle w:val="Hyperlink"/>
            <w:noProof/>
            <w:lang w:val="zu-ZA"/>
          </w:rPr>
          <w:t>2.</w:t>
        </w:r>
        <w:r w:rsidR="0007286D">
          <w:rPr>
            <w:rFonts w:asciiTheme="minorHAnsi" w:eastAsiaTheme="minorEastAsia" w:hAnsiTheme="minorHAnsi" w:cstheme="minorBidi"/>
            <w:noProof/>
            <w:sz w:val="22"/>
            <w:szCs w:val="22"/>
          </w:rPr>
          <w:tab/>
        </w:r>
        <w:r w:rsidR="0007286D" w:rsidRPr="00537773">
          <w:rPr>
            <w:rStyle w:val="Hyperlink"/>
            <w:noProof/>
            <w:lang w:val="zu-ZA"/>
          </w:rPr>
          <w:t>Mối quan hệ với công ty có cổ phiếu đ</w:t>
        </w:r>
        <w:r w:rsidR="0007286D" w:rsidRPr="00537773">
          <w:rPr>
            <w:rStyle w:val="Hyperlink"/>
            <w:rFonts w:hint="eastAsia"/>
            <w:noProof/>
            <w:lang w:val="zu-ZA"/>
          </w:rPr>
          <w:t>ư</w:t>
        </w:r>
        <w:r w:rsidR="0007286D" w:rsidRPr="00537773">
          <w:rPr>
            <w:rStyle w:val="Hyperlink"/>
            <w:noProof/>
            <w:lang w:val="zu-ZA"/>
          </w:rPr>
          <w:t xml:space="preserve">ợc </w:t>
        </w:r>
        <w:r w:rsidR="00E17B80">
          <w:rPr>
            <w:rStyle w:val="Hyperlink"/>
            <w:noProof/>
            <w:lang w:val="zu-ZA"/>
          </w:rPr>
          <w:t>thoái vốn</w:t>
        </w:r>
        <w:r w:rsidR="0007286D">
          <w:rPr>
            <w:noProof/>
            <w:webHidden/>
          </w:rPr>
          <w:tab/>
        </w:r>
        <w:r>
          <w:rPr>
            <w:noProof/>
            <w:webHidden/>
          </w:rPr>
          <w:fldChar w:fldCharType="begin"/>
        </w:r>
        <w:r w:rsidR="0007286D">
          <w:rPr>
            <w:noProof/>
            <w:webHidden/>
          </w:rPr>
          <w:instrText xml:space="preserve"> PAGEREF _Toc405302551 \h </w:instrText>
        </w:r>
        <w:r>
          <w:rPr>
            <w:noProof/>
            <w:webHidden/>
          </w:rPr>
        </w:r>
        <w:r>
          <w:rPr>
            <w:noProof/>
            <w:webHidden/>
          </w:rPr>
          <w:fldChar w:fldCharType="separate"/>
        </w:r>
        <w:r w:rsidR="007A294A">
          <w:rPr>
            <w:noProof/>
            <w:webHidden/>
          </w:rPr>
          <w:t>9</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52" w:history="1">
        <w:r w:rsidR="0007286D" w:rsidRPr="00537773">
          <w:rPr>
            <w:rStyle w:val="Hyperlink"/>
            <w:noProof/>
            <w:lang w:val="zu-ZA"/>
          </w:rPr>
          <w:t>3.</w:t>
        </w:r>
        <w:r w:rsidR="0007286D">
          <w:rPr>
            <w:rFonts w:asciiTheme="minorHAnsi" w:eastAsiaTheme="minorEastAsia" w:hAnsiTheme="minorHAnsi" w:cstheme="minorBidi"/>
            <w:noProof/>
            <w:sz w:val="22"/>
            <w:szCs w:val="22"/>
          </w:rPr>
          <w:tab/>
        </w:r>
        <w:r w:rsidR="0007286D" w:rsidRPr="00537773">
          <w:rPr>
            <w:rStyle w:val="Hyperlink"/>
            <w:noProof/>
            <w:lang w:val="zu-ZA"/>
          </w:rPr>
          <w:t xml:space="preserve">Tỷ lệ sở hữu cổ phiếu </w:t>
        </w:r>
        <w:r w:rsidR="00E17B80">
          <w:rPr>
            <w:rStyle w:val="Hyperlink"/>
            <w:noProof/>
            <w:lang w:val="zu-ZA"/>
          </w:rPr>
          <w:t>thoái vốn</w:t>
        </w:r>
        <w:r w:rsidR="0007286D" w:rsidRPr="00537773">
          <w:rPr>
            <w:rStyle w:val="Hyperlink"/>
            <w:noProof/>
            <w:lang w:val="zu-ZA"/>
          </w:rPr>
          <w:t>/ tổng số l</w:t>
        </w:r>
        <w:r w:rsidR="0007286D" w:rsidRPr="00537773">
          <w:rPr>
            <w:rStyle w:val="Hyperlink"/>
            <w:rFonts w:hint="eastAsia"/>
            <w:noProof/>
            <w:lang w:val="zu-ZA"/>
          </w:rPr>
          <w:t>ư</w:t>
        </w:r>
        <w:r w:rsidR="0007286D" w:rsidRPr="00537773">
          <w:rPr>
            <w:rStyle w:val="Hyperlink"/>
            <w:noProof/>
            <w:lang w:val="zu-ZA"/>
          </w:rPr>
          <w:t>ợng cổ phiếu đang l</w:t>
        </w:r>
        <w:r w:rsidR="0007286D" w:rsidRPr="00537773">
          <w:rPr>
            <w:rStyle w:val="Hyperlink"/>
            <w:rFonts w:hint="eastAsia"/>
            <w:noProof/>
            <w:lang w:val="zu-ZA"/>
          </w:rPr>
          <w:t>ư</w:t>
        </w:r>
        <w:r w:rsidR="0007286D" w:rsidRPr="00537773">
          <w:rPr>
            <w:rStyle w:val="Hyperlink"/>
            <w:noProof/>
            <w:lang w:val="zu-ZA"/>
          </w:rPr>
          <w:t>u hành</w:t>
        </w:r>
        <w:r w:rsidR="0007286D">
          <w:rPr>
            <w:noProof/>
            <w:webHidden/>
          </w:rPr>
          <w:tab/>
        </w:r>
        <w:r>
          <w:rPr>
            <w:noProof/>
            <w:webHidden/>
          </w:rPr>
          <w:fldChar w:fldCharType="begin"/>
        </w:r>
        <w:r w:rsidR="0007286D">
          <w:rPr>
            <w:noProof/>
            <w:webHidden/>
          </w:rPr>
          <w:instrText xml:space="preserve"> PAGEREF _Toc405302552 \h </w:instrText>
        </w:r>
        <w:r>
          <w:rPr>
            <w:noProof/>
            <w:webHidden/>
          </w:rPr>
        </w:r>
        <w:r>
          <w:rPr>
            <w:noProof/>
            <w:webHidden/>
          </w:rPr>
          <w:fldChar w:fldCharType="separate"/>
        </w:r>
        <w:r w:rsidR="007A294A">
          <w:rPr>
            <w:noProof/>
            <w:webHidden/>
          </w:rPr>
          <w:t>9</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53" w:history="1">
        <w:r w:rsidR="0007286D" w:rsidRPr="00537773">
          <w:rPr>
            <w:rStyle w:val="Hyperlink"/>
            <w:noProof/>
            <w:lang w:val="zu-ZA"/>
          </w:rPr>
          <w:t>4.</w:t>
        </w:r>
        <w:r w:rsidR="0007286D">
          <w:rPr>
            <w:rFonts w:asciiTheme="minorHAnsi" w:eastAsiaTheme="minorEastAsia" w:hAnsiTheme="minorHAnsi" w:cstheme="minorBidi"/>
            <w:noProof/>
            <w:sz w:val="22"/>
            <w:szCs w:val="22"/>
          </w:rPr>
          <w:tab/>
        </w:r>
        <w:r w:rsidR="0007286D" w:rsidRPr="00537773">
          <w:rPr>
            <w:rStyle w:val="Hyperlink"/>
            <w:noProof/>
            <w:lang w:val="zu-ZA"/>
          </w:rPr>
          <w:t xml:space="preserve">Tỷ lệ cổ phiếu </w:t>
        </w:r>
        <w:r w:rsidR="00E17B80">
          <w:rPr>
            <w:rStyle w:val="Hyperlink"/>
            <w:noProof/>
            <w:lang w:val="zu-ZA"/>
          </w:rPr>
          <w:t>thoái vốn</w:t>
        </w:r>
        <w:r w:rsidR="0007286D" w:rsidRPr="00537773">
          <w:rPr>
            <w:rStyle w:val="Hyperlink"/>
            <w:noProof/>
            <w:lang w:val="zu-ZA"/>
          </w:rPr>
          <w:t>/cổ phiếu đang sở hữu</w:t>
        </w:r>
        <w:r w:rsidR="0007286D">
          <w:rPr>
            <w:noProof/>
            <w:webHidden/>
          </w:rPr>
          <w:tab/>
        </w:r>
        <w:r>
          <w:rPr>
            <w:noProof/>
            <w:webHidden/>
          </w:rPr>
          <w:fldChar w:fldCharType="begin"/>
        </w:r>
        <w:r w:rsidR="0007286D">
          <w:rPr>
            <w:noProof/>
            <w:webHidden/>
          </w:rPr>
          <w:instrText xml:space="preserve"> PAGEREF _Toc405302553 \h </w:instrText>
        </w:r>
        <w:r>
          <w:rPr>
            <w:noProof/>
            <w:webHidden/>
          </w:rPr>
        </w:r>
        <w:r>
          <w:rPr>
            <w:noProof/>
            <w:webHidden/>
          </w:rPr>
          <w:fldChar w:fldCharType="separate"/>
        </w:r>
        <w:r w:rsidR="007A294A">
          <w:rPr>
            <w:noProof/>
            <w:webHidden/>
          </w:rPr>
          <w:t>9</w:t>
        </w:r>
        <w:r>
          <w:rPr>
            <w:noProof/>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54" w:history="1">
        <w:r w:rsidR="0007286D" w:rsidRPr="00537773">
          <w:rPr>
            <w:rStyle w:val="Hyperlink"/>
            <w:lang w:val="zu-ZA"/>
          </w:rPr>
          <w:t>VI.</w:t>
        </w:r>
        <w:r w:rsidR="0007286D">
          <w:rPr>
            <w:rFonts w:asciiTheme="minorHAnsi" w:eastAsiaTheme="minorEastAsia" w:hAnsiTheme="minorHAnsi" w:cstheme="minorBidi"/>
            <w:b w:val="0"/>
            <w:bCs w:val="0"/>
            <w:sz w:val="22"/>
            <w:szCs w:val="22"/>
          </w:rPr>
          <w:tab/>
        </w:r>
        <w:r w:rsidR="0007286D" w:rsidRPr="00537773">
          <w:rPr>
            <w:rStyle w:val="Hyperlink"/>
            <w:lang w:val="nl-NL"/>
          </w:rPr>
          <w:t>TÌNH HÌNH VÀ ĐẶC ĐIỂM CỦA CÔNG TY CÓ CỔ PHIẾU Đ</w:t>
        </w:r>
        <w:r w:rsidR="0007286D" w:rsidRPr="00537773">
          <w:rPr>
            <w:rStyle w:val="Hyperlink"/>
            <w:rFonts w:hint="eastAsia"/>
            <w:lang w:val="nl-NL"/>
          </w:rPr>
          <w:t>Ư</w:t>
        </w:r>
        <w:r w:rsidR="0007286D" w:rsidRPr="00537773">
          <w:rPr>
            <w:rStyle w:val="Hyperlink"/>
            <w:lang w:val="nl-NL"/>
          </w:rPr>
          <w:t xml:space="preserve">ỢC </w:t>
        </w:r>
        <w:r w:rsidR="00E17B80">
          <w:rPr>
            <w:rStyle w:val="Hyperlink"/>
            <w:lang w:val="nl-NL"/>
          </w:rPr>
          <w:t>THOÁI VỐN</w:t>
        </w:r>
        <w:r w:rsidR="0007286D" w:rsidRPr="00537773">
          <w:rPr>
            <w:rStyle w:val="Hyperlink"/>
            <w:lang w:val="zu-ZA"/>
          </w:rPr>
          <w:t>:</w:t>
        </w:r>
        <w:r w:rsidR="00B72420">
          <w:rPr>
            <w:webHidden/>
          </w:rPr>
          <w:t>………………………………………………………………………………………</w:t>
        </w:r>
        <w:r>
          <w:rPr>
            <w:webHidden/>
          </w:rPr>
          <w:fldChar w:fldCharType="begin"/>
        </w:r>
        <w:r w:rsidR="0007286D">
          <w:rPr>
            <w:webHidden/>
          </w:rPr>
          <w:instrText xml:space="preserve"> PAGEREF _Toc405302554 \h </w:instrText>
        </w:r>
        <w:r>
          <w:rPr>
            <w:webHidden/>
          </w:rPr>
        </w:r>
        <w:r>
          <w:rPr>
            <w:webHidden/>
          </w:rPr>
          <w:fldChar w:fldCharType="separate"/>
        </w:r>
        <w:r w:rsidR="007A294A">
          <w:rPr>
            <w:webHidden/>
          </w:rPr>
          <w:t>10</w:t>
        </w:r>
        <w:r>
          <w:rPr>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55" w:history="1">
        <w:r w:rsidR="0007286D" w:rsidRPr="00537773">
          <w:rPr>
            <w:rStyle w:val="Hyperlink"/>
            <w:noProof/>
            <w:lang w:val="zu-ZA"/>
          </w:rPr>
          <w:t>1.</w:t>
        </w:r>
        <w:r w:rsidR="0007286D">
          <w:rPr>
            <w:rFonts w:asciiTheme="minorHAnsi" w:eastAsiaTheme="minorEastAsia" w:hAnsiTheme="minorHAnsi" w:cstheme="minorBidi"/>
            <w:noProof/>
            <w:sz w:val="22"/>
            <w:szCs w:val="22"/>
          </w:rPr>
          <w:tab/>
        </w:r>
        <w:r w:rsidR="0007286D" w:rsidRPr="00537773">
          <w:rPr>
            <w:rStyle w:val="Hyperlink"/>
            <w:noProof/>
            <w:lang w:val="zu-ZA"/>
          </w:rPr>
          <w:t>Tóm tắt quá trình hình thành và phát triển</w:t>
        </w:r>
        <w:r w:rsidR="0007286D">
          <w:rPr>
            <w:noProof/>
            <w:webHidden/>
          </w:rPr>
          <w:tab/>
        </w:r>
        <w:r>
          <w:rPr>
            <w:noProof/>
            <w:webHidden/>
          </w:rPr>
          <w:fldChar w:fldCharType="begin"/>
        </w:r>
        <w:r w:rsidR="0007286D">
          <w:rPr>
            <w:noProof/>
            <w:webHidden/>
          </w:rPr>
          <w:instrText xml:space="preserve"> PAGEREF _Toc405302555 \h </w:instrText>
        </w:r>
        <w:r>
          <w:rPr>
            <w:noProof/>
            <w:webHidden/>
          </w:rPr>
        </w:r>
        <w:r>
          <w:rPr>
            <w:noProof/>
            <w:webHidden/>
          </w:rPr>
          <w:fldChar w:fldCharType="separate"/>
        </w:r>
        <w:r w:rsidR="007A294A">
          <w:rPr>
            <w:noProof/>
            <w:webHidden/>
          </w:rPr>
          <w:t>10</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67" w:history="1">
        <w:r w:rsidR="0007286D" w:rsidRPr="00537773">
          <w:rPr>
            <w:rStyle w:val="Hyperlink"/>
            <w:noProof/>
            <w:lang w:val="vi-VN"/>
          </w:rPr>
          <w:t>2.</w:t>
        </w:r>
        <w:r w:rsidR="0007286D">
          <w:rPr>
            <w:rFonts w:asciiTheme="minorHAnsi" w:eastAsiaTheme="minorEastAsia" w:hAnsiTheme="minorHAnsi" w:cstheme="minorBidi"/>
            <w:noProof/>
            <w:sz w:val="22"/>
            <w:szCs w:val="22"/>
          </w:rPr>
          <w:tab/>
        </w:r>
        <w:r w:rsidR="0007286D" w:rsidRPr="00537773">
          <w:rPr>
            <w:rStyle w:val="Hyperlink"/>
            <w:noProof/>
            <w:lang w:val="vi-VN"/>
          </w:rPr>
          <w:t>Giới thiệu Công ty có cổ phiếu đ</w:t>
        </w:r>
        <w:r w:rsidR="0007286D" w:rsidRPr="00537773">
          <w:rPr>
            <w:rStyle w:val="Hyperlink"/>
            <w:rFonts w:hint="eastAsia"/>
            <w:noProof/>
            <w:lang w:val="vi-VN"/>
          </w:rPr>
          <w:t>ư</w:t>
        </w:r>
        <w:r w:rsidR="0007286D" w:rsidRPr="00537773">
          <w:rPr>
            <w:rStyle w:val="Hyperlink"/>
            <w:noProof/>
            <w:lang w:val="vi-VN"/>
          </w:rPr>
          <w:t xml:space="preserve">ợc </w:t>
        </w:r>
        <w:r w:rsidR="00E17B80">
          <w:rPr>
            <w:rStyle w:val="Hyperlink"/>
            <w:noProof/>
            <w:lang w:val="vi-VN"/>
          </w:rPr>
          <w:t>thoái vốn</w:t>
        </w:r>
        <w:r w:rsidR="0007286D">
          <w:rPr>
            <w:noProof/>
            <w:webHidden/>
          </w:rPr>
          <w:tab/>
        </w:r>
        <w:r>
          <w:rPr>
            <w:noProof/>
            <w:webHidden/>
          </w:rPr>
          <w:fldChar w:fldCharType="begin"/>
        </w:r>
        <w:r w:rsidR="0007286D">
          <w:rPr>
            <w:noProof/>
            <w:webHidden/>
          </w:rPr>
          <w:instrText xml:space="preserve"> PAGEREF _Toc405302567 \h </w:instrText>
        </w:r>
        <w:r>
          <w:rPr>
            <w:noProof/>
            <w:webHidden/>
          </w:rPr>
        </w:r>
        <w:r>
          <w:rPr>
            <w:noProof/>
            <w:webHidden/>
          </w:rPr>
          <w:fldChar w:fldCharType="separate"/>
        </w:r>
        <w:r w:rsidR="007A294A">
          <w:rPr>
            <w:noProof/>
            <w:webHidden/>
          </w:rPr>
          <w:t>11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68" w:history="1">
        <w:r w:rsidR="0007286D" w:rsidRPr="00537773">
          <w:rPr>
            <w:rStyle w:val="Hyperlink"/>
            <w:noProof/>
            <w:lang w:val="pt-BR"/>
          </w:rPr>
          <w:t>3.</w:t>
        </w:r>
        <w:r w:rsidR="0007286D">
          <w:rPr>
            <w:rFonts w:asciiTheme="minorHAnsi" w:eastAsiaTheme="minorEastAsia" w:hAnsiTheme="minorHAnsi" w:cstheme="minorBidi"/>
            <w:noProof/>
            <w:sz w:val="22"/>
            <w:szCs w:val="22"/>
          </w:rPr>
          <w:tab/>
        </w:r>
        <w:r w:rsidR="0007286D" w:rsidRPr="00537773">
          <w:rPr>
            <w:rStyle w:val="Hyperlink"/>
            <w:noProof/>
            <w:lang w:val="pt-BR"/>
          </w:rPr>
          <w:t>Danh sách công ty mẹ và công ty con:</w:t>
        </w:r>
        <w:r w:rsidR="0007286D">
          <w:rPr>
            <w:noProof/>
            <w:webHidden/>
          </w:rPr>
          <w:tab/>
        </w:r>
        <w:r>
          <w:rPr>
            <w:noProof/>
            <w:webHidden/>
          </w:rPr>
          <w:fldChar w:fldCharType="begin"/>
        </w:r>
        <w:r w:rsidR="0007286D">
          <w:rPr>
            <w:noProof/>
            <w:webHidden/>
          </w:rPr>
          <w:instrText xml:space="preserve"> PAGEREF _Toc405302568 \h </w:instrText>
        </w:r>
        <w:r>
          <w:rPr>
            <w:noProof/>
            <w:webHidden/>
          </w:rPr>
        </w:r>
        <w:r>
          <w:rPr>
            <w:noProof/>
            <w:webHidden/>
          </w:rPr>
          <w:fldChar w:fldCharType="separate"/>
        </w:r>
        <w:r w:rsidR="007A294A">
          <w:rPr>
            <w:noProof/>
            <w:webHidden/>
          </w:rPr>
          <w:t>11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69" w:history="1">
        <w:r w:rsidR="0007286D" w:rsidRPr="00537773">
          <w:rPr>
            <w:rStyle w:val="Hyperlink"/>
            <w:noProof/>
          </w:rPr>
          <w:t>4.</w:t>
        </w:r>
        <w:r w:rsidR="0007286D">
          <w:rPr>
            <w:rFonts w:asciiTheme="minorHAnsi" w:eastAsiaTheme="minorEastAsia" w:hAnsiTheme="minorHAnsi" w:cstheme="minorBidi"/>
            <w:noProof/>
            <w:sz w:val="22"/>
            <w:szCs w:val="22"/>
          </w:rPr>
          <w:tab/>
        </w:r>
        <w:r w:rsidR="0007286D" w:rsidRPr="00537773">
          <w:rPr>
            <w:rStyle w:val="Hyperlink"/>
            <w:noProof/>
          </w:rPr>
          <w:t>Thông tin về công suất nhà máy, sản phẩm chính và thị tr</w:t>
        </w:r>
        <w:r w:rsidR="0007286D" w:rsidRPr="00537773">
          <w:rPr>
            <w:rStyle w:val="Hyperlink"/>
            <w:rFonts w:hint="eastAsia"/>
            <w:noProof/>
          </w:rPr>
          <w:t>ư</w:t>
        </w:r>
        <w:r w:rsidR="0007286D" w:rsidRPr="00537773">
          <w:rPr>
            <w:rStyle w:val="Hyperlink"/>
            <w:noProof/>
          </w:rPr>
          <w:t>ờng:</w:t>
        </w:r>
        <w:r w:rsidR="0007286D">
          <w:rPr>
            <w:noProof/>
            <w:webHidden/>
          </w:rPr>
          <w:tab/>
        </w:r>
        <w:r>
          <w:rPr>
            <w:noProof/>
            <w:webHidden/>
          </w:rPr>
          <w:fldChar w:fldCharType="begin"/>
        </w:r>
        <w:r w:rsidR="0007286D">
          <w:rPr>
            <w:noProof/>
            <w:webHidden/>
          </w:rPr>
          <w:instrText xml:space="preserve"> PAGEREF _Toc405302569 \h </w:instrText>
        </w:r>
        <w:r>
          <w:rPr>
            <w:noProof/>
            <w:webHidden/>
          </w:rPr>
        </w:r>
        <w:r>
          <w:rPr>
            <w:noProof/>
            <w:webHidden/>
          </w:rPr>
          <w:fldChar w:fldCharType="separate"/>
        </w:r>
        <w:r w:rsidR="007A294A">
          <w:rPr>
            <w:noProof/>
            <w:webHidden/>
          </w:rPr>
          <w:t>11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1" w:history="1">
        <w:r w:rsidR="0007286D" w:rsidRPr="00537773">
          <w:rPr>
            <w:rStyle w:val="Hyperlink"/>
            <w:noProof/>
          </w:rPr>
          <w:t>5.</w:t>
        </w:r>
        <w:r w:rsidR="0007286D">
          <w:rPr>
            <w:rFonts w:asciiTheme="minorHAnsi" w:eastAsiaTheme="minorEastAsia" w:hAnsiTheme="minorHAnsi" w:cstheme="minorBidi"/>
            <w:noProof/>
            <w:sz w:val="22"/>
            <w:szCs w:val="22"/>
          </w:rPr>
          <w:tab/>
        </w:r>
        <w:r w:rsidR="0007286D" w:rsidRPr="00537773">
          <w:rPr>
            <w:rStyle w:val="Hyperlink"/>
            <w:noProof/>
          </w:rPr>
          <w:t>S</w:t>
        </w:r>
        <w:r w:rsidR="0007286D" w:rsidRPr="00537773">
          <w:rPr>
            <w:rStyle w:val="Hyperlink"/>
            <w:rFonts w:hint="eastAsia"/>
            <w:noProof/>
          </w:rPr>
          <w:t>ơ</w:t>
        </w:r>
        <w:r w:rsidR="0007286D" w:rsidRPr="00537773">
          <w:rPr>
            <w:rStyle w:val="Hyperlink"/>
            <w:noProof/>
          </w:rPr>
          <w:t xml:space="preserve"> đồ tổ chức:</w:t>
        </w:r>
        <w:r w:rsidR="0007286D">
          <w:rPr>
            <w:noProof/>
            <w:webHidden/>
          </w:rPr>
          <w:tab/>
        </w:r>
        <w:r>
          <w:rPr>
            <w:noProof/>
            <w:webHidden/>
          </w:rPr>
          <w:fldChar w:fldCharType="begin"/>
        </w:r>
        <w:r w:rsidR="0007286D">
          <w:rPr>
            <w:noProof/>
            <w:webHidden/>
          </w:rPr>
          <w:instrText xml:space="preserve"> PAGEREF _Toc405302571 \h </w:instrText>
        </w:r>
        <w:r>
          <w:rPr>
            <w:noProof/>
            <w:webHidden/>
          </w:rPr>
        </w:r>
        <w:r>
          <w:rPr>
            <w:noProof/>
            <w:webHidden/>
          </w:rPr>
          <w:fldChar w:fldCharType="separate"/>
        </w:r>
        <w:r w:rsidR="007A294A">
          <w:rPr>
            <w:noProof/>
            <w:webHidden/>
          </w:rPr>
          <w:t>13</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2" w:history="1">
        <w:r w:rsidR="0007286D" w:rsidRPr="00537773">
          <w:rPr>
            <w:rStyle w:val="Hyperlink"/>
            <w:noProof/>
            <w:lang w:val="pt-BR"/>
          </w:rPr>
          <w:t>6.</w:t>
        </w:r>
        <w:r w:rsidR="0007286D">
          <w:rPr>
            <w:rFonts w:asciiTheme="minorHAnsi" w:eastAsiaTheme="minorEastAsia" w:hAnsiTheme="minorHAnsi" w:cstheme="minorBidi"/>
            <w:noProof/>
            <w:sz w:val="22"/>
            <w:szCs w:val="22"/>
          </w:rPr>
          <w:tab/>
        </w:r>
        <w:r w:rsidR="0007286D" w:rsidRPr="00537773">
          <w:rPr>
            <w:rStyle w:val="Hyperlink"/>
            <w:noProof/>
            <w:lang w:val="pt-BR"/>
          </w:rPr>
          <w:t>Kế hoạch lợi nhuận và cổ tức</w:t>
        </w:r>
        <w:r w:rsidR="0007286D">
          <w:rPr>
            <w:noProof/>
            <w:webHidden/>
          </w:rPr>
          <w:tab/>
        </w:r>
        <w:r>
          <w:rPr>
            <w:noProof/>
            <w:webHidden/>
          </w:rPr>
          <w:fldChar w:fldCharType="begin"/>
        </w:r>
        <w:r w:rsidR="0007286D">
          <w:rPr>
            <w:noProof/>
            <w:webHidden/>
          </w:rPr>
          <w:instrText xml:space="preserve"> PAGEREF _Toc405302572 \h </w:instrText>
        </w:r>
        <w:r>
          <w:rPr>
            <w:noProof/>
            <w:webHidden/>
          </w:rPr>
        </w:r>
        <w:r>
          <w:rPr>
            <w:noProof/>
            <w:webHidden/>
          </w:rPr>
          <w:fldChar w:fldCharType="separate"/>
        </w:r>
        <w:r w:rsidR="007A294A">
          <w:rPr>
            <w:noProof/>
            <w:webHidden/>
          </w:rPr>
          <w:t>16</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3" w:history="1">
        <w:r w:rsidR="0007286D" w:rsidRPr="00537773">
          <w:rPr>
            <w:rStyle w:val="Hyperlink"/>
            <w:noProof/>
            <w:lang w:val="nl-NL"/>
          </w:rPr>
          <w:t>7.</w:t>
        </w:r>
        <w:r w:rsidR="0007286D">
          <w:rPr>
            <w:rFonts w:asciiTheme="minorHAnsi" w:eastAsiaTheme="minorEastAsia" w:hAnsiTheme="minorHAnsi" w:cstheme="minorBidi"/>
            <w:noProof/>
            <w:sz w:val="22"/>
            <w:szCs w:val="22"/>
          </w:rPr>
          <w:tab/>
        </w:r>
        <w:r w:rsidR="0007286D" w:rsidRPr="00537773">
          <w:rPr>
            <w:rStyle w:val="Hyperlink"/>
            <w:noProof/>
            <w:lang w:val="nl-NL"/>
          </w:rPr>
          <w:t>Đánh giá của tổ chức t</w:t>
        </w:r>
        <w:r w:rsidR="0007286D" w:rsidRPr="00537773">
          <w:rPr>
            <w:rStyle w:val="Hyperlink"/>
            <w:rFonts w:hint="eastAsia"/>
            <w:noProof/>
            <w:lang w:val="nl-NL"/>
          </w:rPr>
          <w:t>ư</w:t>
        </w:r>
        <w:r w:rsidR="0007286D" w:rsidRPr="00537773">
          <w:rPr>
            <w:rStyle w:val="Hyperlink"/>
            <w:noProof/>
            <w:lang w:val="nl-NL"/>
          </w:rPr>
          <w:t xml:space="preserve"> vấn về kế hoạch lợi nhuận và cổ tức</w:t>
        </w:r>
        <w:r w:rsidR="0007286D">
          <w:rPr>
            <w:noProof/>
            <w:webHidden/>
          </w:rPr>
          <w:tab/>
        </w:r>
        <w:r>
          <w:rPr>
            <w:noProof/>
            <w:webHidden/>
          </w:rPr>
          <w:fldChar w:fldCharType="begin"/>
        </w:r>
        <w:r w:rsidR="0007286D">
          <w:rPr>
            <w:noProof/>
            <w:webHidden/>
          </w:rPr>
          <w:instrText xml:space="preserve"> PAGEREF _Toc405302573 \h </w:instrText>
        </w:r>
        <w:r>
          <w:rPr>
            <w:noProof/>
            <w:webHidden/>
          </w:rPr>
        </w:r>
        <w:r>
          <w:rPr>
            <w:noProof/>
            <w:webHidden/>
          </w:rPr>
          <w:fldChar w:fldCharType="separate"/>
        </w:r>
        <w:r w:rsidR="007A294A">
          <w:rPr>
            <w:noProof/>
            <w:webHidden/>
          </w:rPr>
          <w:t>17</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4" w:history="1">
        <w:r w:rsidR="0007286D" w:rsidRPr="00537773">
          <w:rPr>
            <w:rStyle w:val="Hyperlink"/>
            <w:noProof/>
            <w:lang w:val="nl-NL"/>
          </w:rPr>
          <w:t>8.</w:t>
        </w:r>
        <w:r w:rsidR="0007286D">
          <w:rPr>
            <w:rFonts w:asciiTheme="minorHAnsi" w:eastAsiaTheme="minorEastAsia" w:hAnsiTheme="minorHAnsi" w:cstheme="minorBidi"/>
            <w:noProof/>
            <w:sz w:val="22"/>
            <w:szCs w:val="22"/>
          </w:rPr>
          <w:tab/>
        </w:r>
        <w:r w:rsidR="0007286D" w:rsidRPr="00537773">
          <w:rPr>
            <w:rStyle w:val="Hyperlink"/>
            <w:noProof/>
            <w:lang w:val="nl-NL"/>
          </w:rPr>
          <w:t>Thông tin về những cam kết nh</w:t>
        </w:r>
        <w:r w:rsidR="0007286D" w:rsidRPr="00537773">
          <w:rPr>
            <w:rStyle w:val="Hyperlink"/>
            <w:rFonts w:hint="eastAsia"/>
            <w:noProof/>
            <w:lang w:val="nl-NL"/>
          </w:rPr>
          <w:t>ư</w:t>
        </w:r>
        <w:r w:rsidR="0007286D" w:rsidRPr="00537773">
          <w:rPr>
            <w:rStyle w:val="Hyperlink"/>
            <w:noProof/>
            <w:lang w:val="nl-NL"/>
          </w:rPr>
          <w:t>ng ch</w:t>
        </w:r>
        <w:r w:rsidR="0007286D" w:rsidRPr="00537773">
          <w:rPr>
            <w:rStyle w:val="Hyperlink"/>
            <w:rFonts w:hint="eastAsia"/>
            <w:noProof/>
            <w:lang w:val="nl-NL"/>
          </w:rPr>
          <w:t>ư</w:t>
        </w:r>
        <w:r w:rsidR="0007286D" w:rsidRPr="00537773">
          <w:rPr>
            <w:rStyle w:val="Hyperlink"/>
            <w:noProof/>
            <w:lang w:val="nl-NL"/>
          </w:rPr>
          <w:t>a thực hiện của tổ chức có cổ phiếu đ</w:t>
        </w:r>
        <w:r w:rsidR="0007286D" w:rsidRPr="00537773">
          <w:rPr>
            <w:rStyle w:val="Hyperlink"/>
            <w:rFonts w:hint="eastAsia"/>
            <w:noProof/>
            <w:lang w:val="nl-NL"/>
          </w:rPr>
          <w:t>ư</w:t>
        </w:r>
        <w:r w:rsidR="0007286D" w:rsidRPr="00537773">
          <w:rPr>
            <w:rStyle w:val="Hyperlink"/>
            <w:noProof/>
            <w:lang w:val="nl-NL"/>
          </w:rPr>
          <w:t xml:space="preserve">ợc </w:t>
        </w:r>
        <w:r w:rsidR="00E17B80">
          <w:rPr>
            <w:rStyle w:val="Hyperlink"/>
            <w:noProof/>
            <w:lang w:val="nl-NL"/>
          </w:rPr>
          <w:t>thoái vốn</w:t>
        </w:r>
        <w:r w:rsidR="0007286D">
          <w:rPr>
            <w:noProof/>
            <w:webHidden/>
          </w:rPr>
          <w:tab/>
        </w:r>
        <w:r>
          <w:rPr>
            <w:noProof/>
            <w:webHidden/>
          </w:rPr>
          <w:fldChar w:fldCharType="begin"/>
        </w:r>
        <w:r w:rsidR="0007286D">
          <w:rPr>
            <w:noProof/>
            <w:webHidden/>
          </w:rPr>
          <w:instrText xml:space="preserve"> PAGEREF _Toc405302574 \h </w:instrText>
        </w:r>
        <w:r>
          <w:rPr>
            <w:noProof/>
            <w:webHidden/>
          </w:rPr>
        </w:r>
        <w:r>
          <w:rPr>
            <w:noProof/>
            <w:webHidden/>
          </w:rPr>
          <w:fldChar w:fldCharType="separate"/>
        </w:r>
        <w:r w:rsidR="007A294A">
          <w:rPr>
            <w:noProof/>
            <w:webHidden/>
          </w:rPr>
          <w:t>17</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5" w:history="1">
        <w:r w:rsidR="0007286D" w:rsidRPr="00537773">
          <w:rPr>
            <w:rStyle w:val="Hyperlink"/>
            <w:noProof/>
            <w:lang w:val="nl-NL"/>
          </w:rPr>
          <w:t>9.</w:t>
        </w:r>
        <w:r w:rsidR="0007286D">
          <w:rPr>
            <w:rFonts w:asciiTheme="minorHAnsi" w:eastAsiaTheme="minorEastAsia" w:hAnsiTheme="minorHAnsi" w:cstheme="minorBidi"/>
            <w:noProof/>
            <w:sz w:val="22"/>
            <w:szCs w:val="22"/>
          </w:rPr>
          <w:tab/>
        </w:r>
        <w:r w:rsidR="0007286D" w:rsidRPr="00537773">
          <w:rPr>
            <w:rStyle w:val="Hyperlink"/>
            <w:noProof/>
            <w:lang w:val="nl-NL"/>
          </w:rPr>
          <w:t>Các thông tin - các tranh chấp kiện tụng liên quan tới công ty mà có thể ảnh h</w:t>
        </w:r>
        <w:r w:rsidR="0007286D" w:rsidRPr="00537773">
          <w:rPr>
            <w:rStyle w:val="Hyperlink"/>
            <w:rFonts w:hint="eastAsia"/>
            <w:noProof/>
            <w:lang w:val="nl-NL"/>
          </w:rPr>
          <w:t>ư</w:t>
        </w:r>
        <w:r w:rsidR="0007286D" w:rsidRPr="00537773">
          <w:rPr>
            <w:rStyle w:val="Hyperlink"/>
            <w:noProof/>
            <w:lang w:val="nl-NL"/>
          </w:rPr>
          <w:t xml:space="preserve">ởng đến giá cả cổ phiếu </w:t>
        </w:r>
        <w:r w:rsidR="00E17B80">
          <w:rPr>
            <w:rStyle w:val="Hyperlink"/>
            <w:noProof/>
            <w:lang w:val="nl-NL"/>
          </w:rPr>
          <w:t>thoái vốn</w:t>
        </w:r>
        <w:r w:rsidR="0007286D">
          <w:rPr>
            <w:noProof/>
            <w:webHidden/>
          </w:rPr>
          <w:tab/>
        </w:r>
        <w:r>
          <w:rPr>
            <w:noProof/>
            <w:webHidden/>
          </w:rPr>
          <w:fldChar w:fldCharType="begin"/>
        </w:r>
        <w:r w:rsidR="0007286D">
          <w:rPr>
            <w:noProof/>
            <w:webHidden/>
          </w:rPr>
          <w:instrText xml:space="preserve"> PAGEREF _Toc405302575 \h </w:instrText>
        </w:r>
        <w:r>
          <w:rPr>
            <w:noProof/>
            <w:webHidden/>
          </w:rPr>
        </w:r>
        <w:r>
          <w:rPr>
            <w:noProof/>
            <w:webHidden/>
          </w:rPr>
          <w:fldChar w:fldCharType="separate"/>
        </w:r>
        <w:r w:rsidR="007A294A">
          <w:rPr>
            <w:noProof/>
            <w:webHidden/>
          </w:rPr>
          <w:t>17</w:t>
        </w:r>
        <w:r>
          <w:rPr>
            <w:noProof/>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76" w:history="1">
        <w:r w:rsidR="0007286D" w:rsidRPr="00537773">
          <w:rPr>
            <w:rStyle w:val="Hyperlink"/>
            <w:lang w:val="zu-ZA"/>
          </w:rPr>
          <w:t>VII.</w:t>
        </w:r>
        <w:r w:rsidR="0007286D">
          <w:rPr>
            <w:rFonts w:asciiTheme="minorHAnsi" w:eastAsiaTheme="minorEastAsia" w:hAnsiTheme="minorHAnsi" w:cstheme="minorBidi"/>
            <w:b w:val="0"/>
            <w:bCs w:val="0"/>
            <w:sz w:val="22"/>
            <w:szCs w:val="22"/>
          </w:rPr>
          <w:tab/>
        </w:r>
        <w:r w:rsidR="0007286D" w:rsidRPr="00537773">
          <w:rPr>
            <w:rStyle w:val="Hyperlink"/>
            <w:lang w:val="zu-ZA"/>
          </w:rPr>
          <w:t xml:space="preserve">CỔ PHIẾU </w:t>
        </w:r>
        <w:r w:rsidR="00E17B80">
          <w:rPr>
            <w:rStyle w:val="Hyperlink"/>
            <w:lang w:val="zu-ZA"/>
          </w:rPr>
          <w:t>THOÁI VỐN</w:t>
        </w:r>
        <w:r w:rsidR="0007286D" w:rsidRPr="00537773">
          <w:rPr>
            <w:rStyle w:val="Hyperlink"/>
            <w:lang w:val="zu-ZA"/>
          </w:rPr>
          <w:t xml:space="preserve"> ĐẤU GIÁ</w:t>
        </w:r>
        <w:r w:rsidR="0007286D">
          <w:rPr>
            <w:webHidden/>
          </w:rPr>
          <w:tab/>
        </w:r>
        <w:r>
          <w:rPr>
            <w:webHidden/>
          </w:rPr>
          <w:fldChar w:fldCharType="begin"/>
        </w:r>
        <w:r w:rsidR="0007286D">
          <w:rPr>
            <w:webHidden/>
          </w:rPr>
          <w:instrText xml:space="preserve"> PAGEREF _Toc405302576 \h </w:instrText>
        </w:r>
        <w:r>
          <w:rPr>
            <w:webHidden/>
          </w:rPr>
        </w:r>
        <w:r>
          <w:rPr>
            <w:webHidden/>
          </w:rPr>
          <w:fldChar w:fldCharType="separate"/>
        </w:r>
        <w:r w:rsidR="007A294A">
          <w:rPr>
            <w:webHidden/>
          </w:rPr>
          <w:t>18</w:t>
        </w:r>
        <w:r>
          <w:rPr>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7" w:history="1">
        <w:r w:rsidR="0007286D" w:rsidRPr="00537773">
          <w:rPr>
            <w:rStyle w:val="Hyperlink"/>
            <w:noProof/>
            <w:lang w:val="zu-ZA"/>
          </w:rPr>
          <w:t>1.</w:t>
        </w:r>
        <w:r w:rsidR="0007286D">
          <w:rPr>
            <w:rFonts w:asciiTheme="minorHAnsi" w:eastAsiaTheme="minorEastAsia" w:hAnsiTheme="minorHAnsi" w:cstheme="minorBidi"/>
            <w:noProof/>
            <w:sz w:val="22"/>
            <w:szCs w:val="22"/>
          </w:rPr>
          <w:tab/>
        </w:r>
        <w:r w:rsidR="0007286D" w:rsidRPr="00537773">
          <w:rPr>
            <w:rStyle w:val="Hyperlink"/>
            <w:noProof/>
            <w:lang w:val="zu-ZA"/>
          </w:rPr>
          <w:t>Chứng khoán đ</w:t>
        </w:r>
        <w:r w:rsidR="0007286D" w:rsidRPr="00537773">
          <w:rPr>
            <w:rStyle w:val="Hyperlink"/>
            <w:rFonts w:hint="eastAsia"/>
            <w:noProof/>
            <w:lang w:val="zu-ZA"/>
          </w:rPr>
          <w:t>ư</w:t>
        </w:r>
        <w:r w:rsidR="0007286D" w:rsidRPr="00537773">
          <w:rPr>
            <w:rStyle w:val="Hyperlink"/>
            <w:noProof/>
            <w:lang w:val="zu-ZA"/>
          </w:rPr>
          <w:t xml:space="preserve">ợc </w:t>
        </w:r>
        <w:r w:rsidR="00E17B80">
          <w:rPr>
            <w:rStyle w:val="Hyperlink"/>
            <w:noProof/>
            <w:lang w:val="zu-ZA"/>
          </w:rPr>
          <w:t>thoái vốn</w:t>
        </w:r>
        <w:r w:rsidR="0007286D">
          <w:rPr>
            <w:noProof/>
            <w:webHidden/>
          </w:rPr>
          <w:tab/>
        </w:r>
        <w:r>
          <w:rPr>
            <w:noProof/>
            <w:webHidden/>
          </w:rPr>
          <w:fldChar w:fldCharType="begin"/>
        </w:r>
        <w:r w:rsidR="0007286D">
          <w:rPr>
            <w:noProof/>
            <w:webHidden/>
          </w:rPr>
          <w:instrText xml:space="preserve"> PAGEREF _Toc405302577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8" w:history="1">
        <w:r w:rsidR="0007286D" w:rsidRPr="00537773">
          <w:rPr>
            <w:rStyle w:val="Hyperlink"/>
            <w:noProof/>
            <w:lang w:val="zu-ZA"/>
          </w:rPr>
          <w:t>2.</w:t>
        </w:r>
        <w:r w:rsidR="0007286D">
          <w:rPr>
            <w:rFonts w:asciiTheme="minorHAnsi" w:eastAsiaTheme="minorEastAsia" w:hAnsiTheme="minorHAnsi" w:cstheme="minorBidi"/>
            <w:noProof/>
            <w:sz w:val="22"/>
            <w:szCs w:val="22"/>
          </w:rPr>
          <w:tab/>
        </w:r>
        <w:r w:rsidR="0007286D" w:rsidRPr="00537773">
          <w:rPr>
            <w:rStyle w:val="Hyperlink"/>
            <w:noProof/>
            <w:lang w:val="zu-ZA"/>
          </w:rPr>
          <w:t>Loại cổ phiếu</w:t>
        </w:r>
        <w:r w:rsidR="0007286D">
          <w:rPr>
            <w:noProof/>
            <w:webHidden/>
          </w:rPr>
          <w:tab/>
        </w:r>
        <w:r>
          <w:rPr>
            <w:noProof/>
            <w:webHidden/>
          </w:rPr>
          <w:fldChar w:fldCharType="begin"/>
        </w:r>
        <w:r w:rsidR="0007286D">
          <w:rPr>
            <w:noProof/>
            <w:webHidden/>
          </w:rPr>
          <w:instrText xml:space="preserve"> PAGEREF _Toc405302578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79" w:history="1">
        <w:r w:rsidR="0007286D" w:rsidRPr="00537773">
          <w:rPr>
            <w:rStyle w:val="Hyperlink"/>
            <w:noProof/>
          </w:rPr>
          <w:t>3.</w:t>
        </w:r>
        <w:r w:rsidR="0007286D">
          <w:rPr>
            <w:rFonts w:asciiTheme="minorHAnsi" w:eastAsiaTheme="minorEastAsia" w:hAnsiTheme="minorHAnsi" w:cstheme="minorBidi"/>
            <w:noProof/>
            <w:sz w:val="22"/>
            <w:szCs w:val="22"/>
          </w:rPr>
          <w:tab/>
        </w:r>
        <w:r w:rsidR="0007286D" w:rsidRPr="00537773">
          <w:rPr>
            <w:rStyle w:val="Hyperlink"/>
            <w:noProof/>
          </w:rPr>
          <w:t>Mệnh giá</w:t>
        </w:r>
        <w:r w:rsidR="0007286D">
          <w:rPr>
            <w:noProof/>
            <w:webHidden/>
          </w:rPr>
          <w:tab/>
        </w:r>
        <w:r>
          <w:rPr>
            <w:noProof/>
            <w:webHidden/>
          </w:rPr>
          <w:fldChar w:fldCharType="begin"/>
        </w:r>
        <w:r w:rsidR="0007286D">
          <w:rPr>
            <w:noProof/>
            <w:webHidden/>
          </w:rPr>
          <w:instrText xml:space="preserve"> PAGEREF _Toc405302579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0" w:history="1">
        <w:r w:rsidR="0007286D" w:rsidRPr="00537773">
          <w:rPr>
            <w:rStyle w:val="Hyperlink"/>
            <w:noProof/>
          </w:rPr>
          <w:t>4.</w:t>
        </w:r>
        <w:r w:rsidR="0007286D">
          <w:rPr>
            <w:rFonts w:asciiTheme="minorHAnsi" w:eastAsiaTheme="minorEastAsia" w:hAnsiTheme="minorHAnsi" w:cstheme="minorBidi"/>
            <w:noProof/>
            <w:sz w:val="22"/>
            <w:szCs w:val="22"/>
          </w:rPr>
          <w:tab/>
        </w:r>
        <w:r w:rsidR="0007286D" w:rsidRPr="00537773">
          <w:rPr>
            <w:rStyle w:val="Hyperlink"/>
            <w:noProof/>
          </w:rPr>
          <w:t xml:space="preserve">Tổng số cổ phần </w:t>
        </w:r>
        <w:r w:rsidR="00E17B80">
          <w:rPr>
            <w:rStyle w:val="Hyperlink"/>
            <w:noProof/>
          </w:rPr>
          <w:t>thoái vốn</w:t>
        </w:r>
        <w:r w:rsidR="0007286D">
          <w:rPr>
            <w:noProof/>
            <w:webHidden/>
          </w:rPr>
          <w:tab/>
        </w:r>
        <w:r>
          <w:rPr>
            <w:noProof/>
            <w:webHidden/>
          </w:rPr>
          <w:fldChar w:fldCharType="begin"/>
        </w:r>
        <w:r w:rsidR="0007286D">
          <w:rPr>
            <w:noProof/>
            <w:webHidden/>
          </w:rPr>
          <w:instrText xml:space="preserve"> PAGEREF _Toc405302580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1" w:history="1">
        <w:r w:rsidR="0007286D" w:rsidRPr="00537773">
          <w:rPr>
            <w:rStyle w:val="Hyperlink"/>
            <w:noProof/>
          </w:rPr>
          <w:t>5.</w:t>
        </w:r>
        <w:r w:rsidR="0007286D">
          <w:rPr>
            <w:rFonts w:asciiTheme="minorHAnsi" w:eastAsiaTheme="minorEastAsia" w:hAnsiTheme="minorHAnsi" w:cstheme="minorBidi"/>
            <w:noProof/>
            <w:sz w:val="22"/>
            <w:szCs w:val="22"/>
          </w:rPr>
          <w:tab/>
        </w:r>
        <w:r w:rsidR="0007286D" w:rsidRPr="00537773">
          <w:rPr>
            <w:rStyle w:val="Hyperlink"/>
            <w:noProof/>
          </w:rPr>
          <w:t>Giá khởi điểm đấu giá</w:t>
        </w:r>
        <w:r w:rsidR="0007286D">
          <w:rPr>
            <w:noProof/>
            <w:webHidden/>
          </w:rPr>
          <w:tab/>
        </w:r>
        <w:r>
          <w:rPr>
            <w:noProof/>
            <w:webHidden/>
          </w:rPr>
          <w:fldChar w:fldCharType="begin"/>
        </w:r>
        <w:r w:rsidR="0007286D">
          <w:rPr>
            <w:noProof/>
            <w:webHidden/>
          </w:rPr>
          <w:instrText xml:space="preserve"> PAGEREF _Toc405302581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2" w:history="1">
        <w:r w:rsidR="0007286D" w:rsidRPr="00537773">
          <w:rPr>
            <w:rStyle w:val="Hyperlink"/>
            <w:noProof/>
          </w:rPr>
          <w:t>6.</w:t>
        </w:r>
        <w:r w:rsidR="0007286D">
          <w:rPr>
            <w:rFonts w:asciiTheme="minorHAnsi" w:eastAsiaTheme="minorEastAsia" w:hAnsiTheme="minorHAnsi" w:cstheme="minorBidi"/>
            <w:noProof/>
            <w:sz w:val="22"/>
            <w:szCs w:val="22"/>
          </w:rPr>
          <w:tab/>
        </w:r>
        <w:r w:rsidR="0007286D" w:rsidRPr="00537773">
          <w:rPr>
            <w:rStyle w:val="Hyperlink"/>
            <w:noProof/>
          </w:rPr>
          <w:t>Căn cứ xác định giá khởi điểm:</w:t>
        </w:r>
        <w:r w:rsidR="0007286D">
          <w:rPr>
            <w:noProof/>
            <w:webHidden/>
          </w:rPr>
          <w:tab/>
        </w:r>
        <w:r>
          <w:rPr>
            <w:noProof/>
            <w:webHidden/>
          </w:rPr>
          <w:fldChar w:fldCharType="begin"/>
        </w:r>
        <w:r w:rsidR="0007286D">
          <w:rPr>
            <w:noProof/>
            <w:webHidden/>
          </w:rPr>
          <w:instrText xml:space="preserve"> PAGEREF _Toc405302582 \h </w:instrText>
        </w:r>
        <w:r>
          <w:rPr>
            <w:noProof/>
            <w:webHidden/>
          </w:rPr>
        </w:r>
        <w:r>
          <w:rPr>
            <w:noProof/>
            <w:webHidden/>
          </w:rPr>
          <w:fldChar w:fldCharType="separate"/>
        </w:r>
        <w:r w:rsidR="007A294A">
          <w:rPr>
            <w:noProof/>
            <w:webHidden/>
          </w:rPr>
          <w:t>18</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3" w:history="1">
        <w:r w:rsidR="0007286D" w:rsidRPr="00537773">
          <w:rPr>
            <w:rStyle w:val="Hyperlink"/>
            <w:noProof/>
          </w:rPr>
          <w:t>7.</w:t>
        </w:r>
        <w:r w:rsidR="0007286D">
          <w:rPr>
            <w:rFonts w:asciiTheme="minorHAnsi" w:eastAsiaTheme="minorEastAsia" w:hAnsiTheme="minorHAnsi" w:cstheme="minorBidi"/>
            <w:noProof/>
            <w:sz w:val="22"/>
            <w:szCs w:val="22"/>
          </w:rPr>
          <w:tab/>
        </w:r>
        <w:r w:rsidR="0007286D" w:rsidRPr="00537773">
          <w:rPr>
            <w:rStyle w:val="Hyperlink"/>
            <w:noProof/>
          </w:rPr>
          <w:t>Ph</w:t>
        </w:r>
        <w:r w:rsidR="0007286D" w:rsidRPr="00537773">
          <w:rPr>
            <w:rStyle w:val="Hyperlink"/>
            <w:rFonts w:hint="eastAsia"/>
            <w:noProof/>
          </w:rPr>
          <w:t>ươ</w:t>
        </w:r>
        <w:r w:rsidR="0007286D" w:rsidRPr="00537773">
          <w:rPr>
            <w:rStyle w:val="Hyperlink"/>
            <w:noProof/>
          </w:rPr>
          <w:t>ng thức phân phối</w:t>
        </w:r>
        <w:r w:rsidR="0007286D">
          <w:rPr>
            <w:noProof/>
            <w:webHidden/>
          </w:rPr>
          <w:tab/>
        </w:r>
        <w:r>
          <w:rPr>
            <w:noProof/>
            <w:webHidden/>
          </w:rPr>
          <w:fldChar w:fldCharType="begin"/>
        </w:r>
        <w:r w:rsidR="0007286D">
          <w:rPr>
            <w:noProof/>
            <w:webHidden/>
          </w:rPr>
          <w:instrText xml:space="preserve"> PAGEREF _Toc405302583 \h </w:instrText>
        </w:r>
        <w:r>
          <w:rPr>
            <w:noProof/>
            <w:webHidden/>
          </w:rPr>
        </w:r>
        <w:r>
          <w:rPr>
            <w:noProof/>
            <w:webHidden/>
          </w:rPr>
          <w:fldChar w:fldCharType="separate"/>
        </w:r>
        <w:r w:rsidR="007A294A">
          <w:rPr>
            <w:noProof/>
            <w:webHidden/>
          </w:rPr>
          <w:t>19</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4" w:history="1">
        <w:r w:rsidR="0007286D" w:rsidRPr="00537773">
          <w:rPr>
            <w:rStyle w:val="Hyperlink"/>
            <w:noProof/>
            <w:lang w:val="nl-NL"/>
          </w:rPr>
          <w:t>8.</w:t>
        </w:r>
        <w:r w:rsidR="0007286D">
          <w:rPr>
            <w:rFonts w:asciiTheme="minorHAnsi" w:eastAsiaTheme="minorEastAsia" w:hAnsiTheme="minorHAnsi" w:cstheme="minorBidi"/>
            <w:noProof/>
            <w:sz w:val="22"/>
            <w:szCs w:val="22"/>
          </w:rPr>
          <w:tab/>
        </w:r>
        <w:r w:rsidR="0007286D" w:rsidRPr="00537773">
          <w:rPr>
            <w:rStyle w:val="Hyperlink"/>
            <w:noProof/>
            <w:lang w:val="nl-NL"/>
          </w:rPr>
          <w:t>Thời gian phân phối cổ phiếu</w:t>
        </w:r>
        <w:r w:rsidR="0007286D">
          <w:rPr>
            <w:noProof/>
            <w:webHidden/>
          </w:rPr>
          <w:tab/>
        </w:r>
        <w:r>
          <w:rPr>
            <w:noProof/>
            <w:webHidden/>
          </w:rPr>
          <w:fldChar w:fldCharType="begin"/>
        </w:r>
        <w:r w:rsidR="0007286D">
          <w:rPr>
            <w:noProof/>
            <w:webHidden/>
          </w:rPr>
          <w:instrText xml:space="preserve"> PAGEREF _Toc405302584 \h </w:instrText>
        </w:r>
        <w:r>
          <w:rPr>
            <w:noProof/>
            <w:webHidden/>
          </w:rPr>
        </w:r>
        <w:r>
          <w:rPr>
            <w:noProof/>
            <w:webHidden/>
          </w:rPr>
          <w:fldChar w:fldCharType="separate"/>
        </w:r>
        <w:r w:rsidR="007A294A">
          <w:rPr>
            <w:noProof/>
            <w:webHidden/>
          </w:rPr>
          <w:t>19</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5" w:history="1">
        <w:r w:rsidR="0007286D" w:rsidRPr="00537773">
          <w:rPr>
            <w:rStyle w:val="Hyperlink"/>
            <w:noProof/>
            <w:lang w:val="nl-NL"/>
          </w:rPr>
          <w:t>9.</w:t>
        </w:r>
        <w:r w:rsidR="0007286D">
          <w:rPr>
            <w:rFonts w:asciiTheme="minorHAnsi" w:eastAsiaTheme="minorEastAsia" w:hAnsiTheme="minorHAnsi" w:cstheme="minorBidi"/>
            <w:noProof/>
            <w:sz w:val="22"/>
            <w:szCs w:val="22"/>
          </w:rPr>
          <w:tab/>
        </w:r>
        <w:r w:rsidR="0007286D" w:rsidRPr="00537773">
          <w:rPr>
            <w:rStyle w:val="Hyperlink"/>
            <w:noProof/>
            <w:lang w:val="nl-NL"/>
          </w:rPr>
          <w:t>Công bố thông tin và tổ chức đăng ký mua cổ phần</w:t>
        </w:r>
        <w:r w:rsidR="0007286D">
          <w:rPr>
            <w:noProof/>
            <w:webHidden/>
          </w:rPr>
          <w:tab/>
        </w:r>
        <w:r>
          <w:rPr>
            <w:noProof/>
            <w:webHidden/>
          </w:rPr>
          <w:fldChar w:fldCharType="begin"/>
        </w:r>
        <w:r w:rsidR="0007286D">
          <w:rPr>
            <w:noProof/>
            <w:webHidden/>
          </w:rPr>
          <w:instrText xml:space="preserve"> PAGEREF _Toc405302585 \h </w:instrText>
        </w:r>
        <w:r>
          <w:rPr>
            <w:noProof/>
            <w:webHidden/>
          </w:rPr>
        </w:r>
        <w:r>
          <w:rPr>
            <w:noProof/>
            <w:webHidden/>
          </w:rPr>
          <w:fldChar w:fldCharType="separate"/>
        </w:r>
        <w:r w:rsidR="007A294A">
          <w:rPr>
            <w:noProof/>
            <w:webHidden/>
          </w:rPr>
          <w:t>19</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6" w:history="1">
        <w:r w:rsidR="0007286D" w:rsidRPr="00537773">
          <w:rPr>
            <w:rStyle w:val="Hyperlink"/>
            <w:noProof/>
            <w:lang w:val="pt-BR"/>
          </w:rPr>
          <w:t>10.</w:t>
        </w:r>
        <w:r w:rsidR="0007286D">
          <w:rPr>
            <w:rFonts w:asciiTheme="minorHAnsi" w:eastAsiaTheme="minorEastAsia" w:hAnsiTheme="minorHAnsi" w:cstheme="minorBidi"/>
            <w:noProof/>
            <w:sz w:val="22"/>
            <w:szCs w:val="22"/>
          </w:rPr>
          <w:tab/>
        </w:r>
        <w:r w:rsidR="0007286D" w:rsidRPr="00537773">
          <w:rPr>
            <w:rStyle w:val="Hyperlink"/>
            <w:noProof/>
            <w:lang w:val="pt-BR"/>
          </w:rPr>
          <w:t>Tổ chức buổi đấu giá - thu tiền mua cổ phần và hoàn trả tiền đặt cọc</w:t>
        </w:r>
        <w:r w:rsidR="0007286D">
          <w:rPr>
            <w:noProof/>
            <w:webHidden/>
          </w:rPr>
          <w:tab/>
        </w:r>
        <w:r>
          <w:rPr>
            <w:noProof/>
            <w:webHidden/>
          </w:rPr>
          <w:fldChar w:fldCharType="begin"/>
        </w:r>
        <w:r w:rsidR="0007286D">
          <w:rPr>
            <w:noProof/>
            <w:webHidden/>
          </w:rPr>
          <w:instrText xml:space="preserve"> PAGEREF _Toc405302586 \h </w:instrText>
        </w:r>
        <w:r>
          <w:rPr>
            <w:noProof/>
            <w:webHidden/>
          </w:rPr>
        </w:r>
        <w:r>
          <w:rPr>
            <w:noProof/>
            <w:webHidden/>
          </w:rPr>
          <w:fldChar w:fldCharType="separate"/>
        </w:r>
        <w:r w:rsidR="007A294A">
          <w:rPr>
            <w:noProof/>
            <w:webHidden/>
          </w:rPr>
          <w:t>20</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7" w:history="1">
        <w:r w:rsidR="0007286D" w:rsidRPr="00537773">
          <w:rPr>
            <w:rStyle w:val="Hyperlink"/>
            <w:noProof/>
            <w:lang w:val="pt-BR"/>
          </w:rPr>
          <w:t>11.</w:t>
        </w:r>
        <w:r w:rsidR="0007286D">
          <w:rPr>
            <w:rFonts w:asciiTheme="minorHAnsi" w:eastAsiaTheme="minorEastAsia" w:hAnsiTheme="minorHAnsi" w:cstheme="minorBidi"/>
            <w:noProof/>
            <w:sz w:val="22"/>
            <w:szCs w:val="22"/>
          </w:rPr>
          <w:tab/>
        </w:r>
        <w:r w:rsidR="0007286D" w:rsidRPr="00537773">
          <w:rPr>
            <w:rStyle w:val="Hyperlink"/>
            <w:noProof/>
            <w:lang w:val="pt-BR"/>
          </w:rPr>
          <w:t>Giới hạn về tỷ lệ nắm giữ đối với nhà đầu t</w:t>
        </w:r>
        <w:r w:rsidR="0007286D" w:rsidRPr="00537773">
          <w:rPr>
            <w:rStyle w:val="Hyperlink"/>
            <w:rFonts w:hint="eastAsia"/>
            <w:noProof/>
            <w:lang w:val="pt-BR"/>
          </w:rPr>
          <w:t>ư</w:t>
        </w:r>
        <w:r w:rsidR="0007286D" w:rsidRPr="00537773">
          <w:rPr>
            <w:rStyle w:val="Hyperlink"/>
            <w:noProof/>
            <w:lang w:val="pt-BR"/>
          </w:rPr>
          <w:t xml:space="preserve"> n</w:t>
        </w:r>
        <w:r w:rsidR="0007286D" w:rsidRPr="00537773">
          <w:rPr>
            <w:rStyle w:val="Hyperlink"/>
            <w:rFonts w:hint="eastAsia"/>
            <w:noProof/>
            <w:lang w:val="pt-BR"/>
          </w:rPr>
          <w:t>ư</w:t>
        </w:r>
        <w:r w:rsidR="0007286D" w:rsidRPr="00537773">
          <w:rPr>
            <w:rStyle w:val="Hyperlink"/>
            <w:noProof/>
            <w:lang w:val="pt-BR"/>
          </w:rPr>
          <w:t>ớc ngoài:</w:t>
        </w:r>
        <w:r w:rsidR="0007286D">
          <w:rPr>
            <w:noProof/>
            <w:webHidden/>
          </w:rPr>
          <w:tab/>
        </w:r>
        <w:r>
          <w:rPr>
            <w:noProof/>
            <w:webHidden/>
          </w:rPr>
          <w:fldChar w:fldCharType="begin"/>
        </w:r>
        <w:r w:rsidR="0007286D">
          <w:rPr>
            <w:noProof/>
            <w:webHidden/>
          </w:rPr>
          <w:instrText xml:space="preserve"> PAGEREF _Toc405302587 \h </w:instrText>
        </w:r>
        <w:r>
          <w:rPr>
            <w:noProof/>
            <w:webHidden/>
          </w:rPr>
        </w:r>
        <w:r>
          <w:rPr>
            <w:noProof/>
            <w:webHidden/>
          </w:rPr>
          <w:fldChar w:fldCharType="separate"/>
        </w:r>
        <w:r w:rsidR="007A294A">
          <w:rPr>
            <w:noProof/>
            <w:webHidden/>
          </w:rPr>
          <w:t>20</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8" w:history="1">
        <w:r w:rsidR="0007286D" w:rsidRPr="00537773">
          <w:rPr>
            <w:rStyle w:val="Hyperlink"/>
            <w:noProof/>
            <w:lang w:val="nl-NL"/>
          </w:rPr>
          <w:t>12.</w:t>
        </w:r>
        <w:r w:rsidR="0007286D">
          <w:rPr>
            <w:rFonts w:asciiTheme="minorHAnsi" w:eastAsiaTheme="minorEastAsia" w:hAnsiTheme="minorHAnsi" w:cstheme="minorBidi"/>
            <w:noProof/>
            <w:sz w:val="22"/>
            <w:szCs w:val="22"/>
          </w:rPr>
          <w:tab/>
        </w:r>
        <w:r w:rsidR="0007286D" w:rsidRPr="00537773">
          <w:rPr>
            <w:rStyle w:val="Hyperlink"/>
            <w:noProof/>
            <w:lang w:val="nl-NL"/>
          </w:rPr>
          <w:t>Các hạn chế liên quan đến việc chuyển nh</w:t>
        </w:r>
        <w:r w:rsidR="0007286D" w:rsidRPr="00537773">
          <w:rPr>
            <w:rStyle w:val="Hyperlink"/>
            <w:rFonts w:hint="eastAsia"/>
            <w:noProof/>
            <w:lang w:val="nl-NL"/>
          </w:rPr>
          <w:t>ư</w:t>
        </w:r>
        <w:r w:rsidR="0007286D" w:rsidRPr="00537773">
          <w:rPr>
            <w:rStyle w:val="Hyperlink"/>
            <w:noProof/>
            <w:lang w:val="nl-NL"/>
          </w:rPr>
          <w:t>ợng:</w:t>
        </w:r>
        <w:r w:rsidR="0007286D">
          <w:rPr>
            <w:noProof/>
            <w:webHidden/>
          </w:rPr>
          <w:tab/>
        </w:r>
        <w:r>
          <w:rPr>
            <w:noProof/>
            <w:webHidden/>
          </w:rPr>
          <w:fldChar w:fldCharType="begin"/>
        </w:r>
        <w:r w:rsidR="0007286D">
          <w:rPr>
            <w:noProof/>
            <w:webHidden/>
          </w:rPr>
          <w:instrText xml:space="preserve"> PAGEREF _Toc405302588 \h </w:instrText>
        </w:r>
        <w:r>
          <w:rPr>
            <w:noProof/>
            <w:webHidden/>
          </w:rPr>
        </w:r>
        <w:r>
          <w:rPr>
            <w:noProof/>
            <w:webHidden/>
          </w:rPr>
          <w:fldChar w:fldCharType="separate"/>
        </w:r>
        <w:r w:rsidR="007A294A">
          <w:rPr>
            <w:noProof/>
            <w:webHidden/>
          </w:rPr>
          <w:t>21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89" w:history="1">
        <w:r w:rsidR="0007286D" w:rsidRPr="00537773">
          <w:rPr>
            <w:rStyle w:val="Hyperlink"/>
            <w:noProof/>
            <w:lang w:val="nl-NL"/>
          </w:rPr>
          <w:t>13.</w:t>
        </w:r>
        <w:r w:rsidR="0007286D">
          <w:rPr>
            <w:rFonts w:asciiTheme="minorHAnsi" w:eastAsiaTheme="minorEastAsia" w:hAnsiTheme="minorHAnsi" w:cstheme="minorBidi"/>
            <w:noProof/>
            <w:sz w:val="22"/>
            <w:szCs w:val="22"/>
          </w:rPr>
          <w:tab/>
        </w:r>
        <w:r w:rsidR="0007286D" w:rsidRPr="00537773">
          <w:rPr>
            <w:rStyle w:val="Hyperlink"/>
            <w:noProof/>
            <w:lang w:val="nl-NL"/>
          </w:rPr>
          <w:t>Các loại thuế có liên quan:</w:t>
        </w:r>
        <w:r w:rsidR="0007286D">
          <w:rPr>
            <w:noProof/>
            <w:webHidden/>
          </w:rPr>
          <w:tab/>
        </w:r>
        <w:r>
          <w:rPr>
            <w:noProof/>
            <w:webHidden/>
          </w:rPr>
          <w:fldChar w:fldCharType="begin"/>
        </w:r>
        <w:r w:rsidR="0007286D">
          <w:rPr>
            <w:noProof/>
            <w:webHidden/>
          </w:rPr>
          <w:instrText xml:space="preserve"> PAGEREF _Toc405302589 \h </w:instrText>
        </w:r>
        <w:r>
          <w:rPr>
            <w:noProof/>
            <w:webHidden/>
          </w:rPr>
        </w:r>
        <w:r>
          <w:rPr>
            <w:noProof/>
            <w:webHidden/>
          </w:rPr>
          <w:fldChar w:fldCharType="separate"/>
        </w:r>
        <w:r w:rsidR="007A294A">
          <w:rPr>
            <w:noProof/>
            <w:webHidden/>
          </w:rPr>
          <w:t>21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90" w:history="1">
        <w:r w:rsidR="0007286D" w:rsidRPr="00537773">
          <w:rPr>
            <w:rStyle w:val="Hyperlink"/>
            <w:noProof/>
          </w:rPr>
          <w:t>14.</w:t>
        </w:r>
        <w:r w:rsidR="0007286D">
          <w:rPr>
            <w:rFonts w:asciiTheme="minorHAnsi" w:eastAsiaTheme="minorEastAsia" w:hAnsiTheme="minorHAnsi" w:cstheme="minorBidi"/>
            <w:noProof/>
            <w:sz w:val="22"/>
            <w:szCs w:val="22"/>
          </w:rPr>
          <w:tab/>
        </w:r>
        <w:r w:rsidR="0007286D" w:rsidRPr="00537773">
          <w:rPr>
            <w:rStyle w:val="Hyperlink"/>
            <w:noProof/>
          </w:rPr>
          <w:t>Ngân hàng phong tỏa nhận tiền mua cổ phiếu:</w:t>
        </w:r>
        <w:r w:rsidR="0007286D">
          <w:rPr>
            <w:noProof/>
            <w:webHidden/>
          </w:rPr>
          <w:tab/>
        </w:r>
        <w:r>
          <w:rPr>
            <w:noProof/>
            <w:webHidden/>
          </w:rPr>
          <w:fldChar w:fldCharType="begin"/>
        </w:r>
        <w:r w:rsidR="0007286D">
          <w:rPr>
            <w:noProof/>
            <w:webHidden/>
          </w:rPr>
          <w:instrText xml:space="preserve"> PAGEREF _Toc405302590 \h </w:instrText>
        </w:r>
        <w:r>
          <w:rPr>
            <w:noProof/>
            <w:webHidden/>
          </w:rPr>
        </w:r>
        <w:r>
          <w:rPr>
            <w:noProof/>
            <w:webHidden/>
          </w:rPr>
          <w:fldChar w:fldCharType="separate"/>
        </w:r>
        <w:r w:rsidR="007A294A">
          <w:rPr>
            <w:noProof/>
            <w:webHidden/>
          </w:rPr>
          <w:t>21</w:t>
        </w:r>
        <w:r>
          <w:rPr>
            <w:noProof/>
            <w:webHidden/>
          </w:rPr>
          <w:fldChar w:fldCharType="end"/>
        </w:r>
      </w:hyperlink>
    </w:p>
    <w:p w:rsidR="0007286D" w:rsidRDefault="00D402F4">
      <w:pPr>
        <w:pStyle w:val="TOC2"/>
        <w:rPr>
          <w:rFonts w:asciiTheme="minorHAnsi" w:eastAsiaTheme="minorEastAsia" w:hAnsiTheme="minorHAnsi" w:cstheme="minorBidi"/>
          <w:noProof/>
          <w:sz w:val="22"/>
          <w:szCs w:val="22"/>
        </w:rPr>
      </w:pPr>
      <w:hyperlink w:anchor="_Toc405302591" w:history="1">
        <w:r w:rsidR="0007286D" w:rsidRPr="00537773">
          <w:rPr>
            <w:rStyle w:val="Hyperlink"/>
            <w:noProof/>
          </w:rPr>
          <w:t>15.</w:t>
        </w:r>
        <w:r w:rsidR="0007286D">
          <w:rPr>
            <w:rFonts w:asciiTheme="minorHAnsi" w:eastAsiaTheme="minorEastAsia" w:hAnsiTheme="minorHAnsi" w:cstheme="minorBidi"/>
            <w:noProof/>
            <w:sz w:val="22"/>
            <w:szCs w:val="22"/>
          </w:rPr>
          <w:tab/>
        </w:r>
        <w:r w:rsidR="0007286D" w:rsidRPr="00537773">
          <w:rPr>
            <w:rStyle w:val="Hyperlink"/>
            <w:noProof/>
          </w:rPr>
          <w:t>Về ph</w:t>
        </w:r>
        <w:r w:rsidR="0007286D" w:rsidRPr="00537773">
          <w:rPr>
            <w:rStyle w:val="Hyperlink"/>
            <w:rFonts w:hint="eastAsia"/>
            <w:noProof/>
          </w:rPr>
          <w:t>ươ</w:t>
        </w:r>
        <w:r w:rsidR="0007286D" w:rsidRPr="00537773">
          <w:rPr>
            <w:rStyle w:val="Hyperlink"/>
            <w:noProof/>
          </w:rPr>
          <w:t>ng án xử lý trong tr</w:t>
        </w:r>
        <w:r w:rsidR="0007286D" w:rsidRPr="00537773">
          <w:rPr>
            <w:rStyle w:val="Hyperlink"/>
            <w:rFonts w:hint="eastAsia"/>
            <w:noProof/>
          </w:rPr>
          <w:t>ư</w:t>
        </w:r>
        <w:r w:rsidR="0007286D" w:rsidRPr="00537773">
          <w:rPr>
            <w:rStyle w:val="Hyperlink"/>
            <w:noProof/>
          </w:rPr>
          <w:t>ờng hợp phát hành không thu đủ tiền nh</w:t>
        </w:r>
        <w:r w:rsidR="0007286D" w:rsidRPr="00537773">
          <w:rPr>
            <w:rStyle w:val="Hyperlink"/>
            <w:rFonts w:hint="eastAsia"/>
            <w:noProof/>
          </w:rPr>
          <w:t>ư</w:t>
        </w:r>
        <w:r w:rsidR="0007286D" w:rsidRPr="00537773">
          <w:rPr>
            <w:rStyle w:val="Hyperlink"/>
            <w:noProof/>
          </w:rPr>
          <w:t xml:space="preserve"> dự kiến</w:t>
        </w:r>
        <w:r w:rsidR="0007286D">
          <w:rPr>
            <w:noProof/>
            <w:webHidden/>
          </w:rPr>
          <w:tab/>
        </w:r>
        <w:r>
          <w:rPr>
            <w:noProof/>
            <w:webHidden/>
          </w:rPr>
          <w:fldChar w:fldCharType="begin"/>
        </w:r>
        <w:r w:rsidR="0007286D">
          <w:rPr>
            <w:noProof/>
            <w:webHidden/>
          </w:rPr>
          <w:instrText xml:space="preserve"> PAGEREF _Toc405302591 \h </w:instrText>
        </w:r>
        <w:r>
          <w:rPr>
            <w:noProof/>
            <w:webHidden/>
          </w:rPr>
        </w:r>
        <w:r>
          <w:rPr>
            <w:noProof/>
            <w:webHidden/>
          </w:rPr>
          <w:fldChar w:fldCharType="separate"/>
        </w:r>
        <w:r w:rsidR="007A294A">
          <w:rPr>
            <w:noProof/>
            <w:webHidden/>
          </w:rPr>
          <w:t>21</w:t>
        </w:r>
        <w:r>
          <w:rPr>
            <w:noProof/>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92" w:history="1">
        <w:r w:rsidR="0007286D" w:rsidRPr="00537773">
          <w:rPr>
            <w:rStyle w:val="Hyperlink"/>
            <w:lang w:val="zu-ZA"/>
          </w:rPr>
          <w:t>VIII.</w:t>
        </w:r>
        <w:r w:rsidR="0007286D">
          <w:rPr>
            <w:rFonts w:asciiTheme="minorHAnsi" w:eastAsiaTheme="minorEastAsia" w:hAnsiTheme="minorHAnsi" w:cstheme="minorBidi"/>
            <w:b w:val="0"/>
            <w:bCs w:val="0"/>
            <w:sz w:val="22"/>
            <w:szCs w:val="22"/>
          </w:rPr>
          <w:tab/>
        </w:r>
        <w:r w:rsidR="0007286D" w:rsidRPr="00537773">
          <w:rPr>
            <w:rStyle w:val="Hyperlink"/>
            <w:lang w:val="zu-ZA"/>
          </w:rPr>
          <w:t xml:space="preserve">MỤC ĐÍCH </w:t>
        </w:r>
        <w:r w:rsidR="00E17B80">
          <w:rPr>
            <w:rStyle w:val="Hyperlink"/>
            <w:lang w:val="zu-ZA"/>
          </w:rPr>
          <w:t>THOÁI VỐN</w:t>
        </w:r>
        <w:r w:rsidR="0007286D">
          <w:rPr>
            <w:webHidden/>
          </w:rPr>
          <w:tab/>
        </w:r>
        <w:r>
          <w:rPr>
            <w:webHidden/>
          </w:rPr>
          <w:fldChar w:fldCharType="begin"/>
        </w:r>
        <w:r w:rsidR="0007286D">
          <w:rPr>
            <w:webHidden/>
          </w:rPr>
          <w:instrText xml:space="preserve"> PAGEREF _Toc405302592 \h </w:instrText>
        </w:r>
        <w:r>
          <w:rPr>
            <w:webHidden/>
          </w:rPr>
        </w:r>
        <w:r>
          <w:rPr>
            <w:webHidden/>
          </w:rPr>
          <w:fldChar w:fldCharType="separate"/>
        </w:r>
        <w:r w:rsidR="007A294A">
          <w:rPr>
            <w:webHidden/>
          </w:rPr>
          <w:t>21</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93" w:history="1">
        <w:r w:rsidR="0007286D" w:rsidRPr="00537773">
          <w:rPr>
            <w:rStyle w:val="Hyperlink"/>
            <w:lang w:val="zu-ZA"/>
          </w:rPr>
          <w:t>IX.</w:t>
        </w:r>
        <w:r w:rsidR="0007286D">
          <w:rPr>
            <w:rFonts w:asciiTheme="minorHAnsi" w:eastAsiaTheme="minorEastAsia" w:hAnsiTheme="minorHAnsi" w:cstheme="minorBidi"/>
            <w:b w:val="0"/>
            <w:bCs w:val="0"/>
            <w:sz w:val="22"/>
            <w:szCs w:val="22"/>
          </w:rPr>
          <w:tab/>
        </w:r>
        <w:r w:rsidR="0007286D" w:rsidRPr="00537773">
          <w:rPr>
            <w:rStyle w:val="Hyperlink"/>
            <w:lang w:val="zu-ZA"/>
          </w:rPr>
          <w:t>KẾ HOẠCH SỬ DỤNG TIỀN THU Đ</w:t>
        </w:r>
        <w:r w:rsidR="0007286D" w:rsidRPr="00537773">
          <w:rPr>
            <w:rStyle w:val="Hyperlink"/>
            <w:rFonts w:hint="eastAsia"/>
            <w:lang w:val="zu-ZA"/>
          </w:rPr>
          <w:t>Ư</w:t>
        </w:r>
        <w:r w:rsidR="0007286D" w:rsidRPr="00537773">
          <w:rPr>
            <w:rStyle w:val="Hyperlink"/>
            <w:lang w:val="zu-ZA"/>
          </w:rPr>
          <w:t xml:space="preserve">ỢC TỪ ĐỢT </w:t>
        </w:r>
        <w:r w:rsidR="00E17B80">
          <w:rPr>
            <w:rStyle w:val="Hyperlink"/>
            <w:lang w:val="zu-ZA"/>
          </w:rPr>
          <w:t>THOÁI VỐN</w:t>
        </w:r>
        <w:r w:rsidR="0007286D">
          <w:rPr>
            <w:webHidden/>
          </w:rPr>
          <w:tab/>
        </w:r>
        <w:r>
          <w:rPr>
            <w:webHidden/>
          </w:rPr>
          <w:fldChar w:fldCharType="begin"/>
        </w:r>
        <w:r w:rsidR="0007286D">
          <w:rPr>
            <w:webHidden/>
          </w:rPr>
          <w:instrText xml:space="preserve"> PAGEREF _Toc405302593 \h </w:instrText>
        </w:r>
        <w:r>
          <w:rPr>
            <w:webHidden/>
          </w:rPr>
        </w:r>
        <w:r>
          <w:rPr>
            <w:webHidden/>
          </w:rPr>
          <w:fldChar w:fldCharType="separate"/>
        </w:r>
        <w:r w:rsidR="007A294A">
          <w:rPr>
            <w:webHidden/>
          </w:rPr>
          <w:t>22</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94" w:history="1">
        <w:r w:rsidR="0007286D" w:rsidRPr="00537773">
          <w:rPr>
            <w:rStyle w:val="Hyperlink"/>
            <w:lang w:val="zu-ZA"/>
          </w:rPr>
          <w:t>X.</w:t>
        </w:r>
        <w:r w:rsidR="0007286D">
          <w:rPr>
            <w:rFonts w:asciiTheme="minorHAnsi" w:eastAsiaTheme="minorEastAsia" w:hAnsiTheme="minorHAnsi" w:cstheme="minorBidi"/>
            <w:b w:val="0"/>
            <w:bCs w:val="0"/>
            <w:sz w:val="22"/>
            <w:szCs w:val="22"/>
          </w:rPr>
          <w:tab/>
        </w:r>
        <w:r w:rsidR="0007286D" w:rsidRPr="00537773">
          <w:rPr>
            <w:rStyle w:val="Hyperlink"/>
            <w:lang w:val="zu-ZA"/>
          </w:rPr>
          <w:t xml:space="preserve">CÁC ĐỐI TÁC LIÊN QUAN ĐẾN ĐỢT </w:t>
        </w:r>
        <w:r w:rsidR="00E17B80">
          <w:rPr>
            <w:rStyle w:val="Hyperlink"/>
            <w:lang w:val="zu-ZA"/>
          </w:rPr>
          <w:t>THOÁI VỐN</w:t>
        </w:r>
        <w:r w:rsidR="0007286D" w:rsidRPr="00537773">
          <w:rPr>
            <w:rStyle w:val="Hyperlink"/>
            <w:lang w:val="zu-ZA"/>
          </w:rPr>
          <w:t xml:space="preserve"> ĐẤU GIÁ</w:t>
        </w:r>
        <w:r w:rsidR="0007286D">
          <w:rPr>
            <w:webHidden/>
          </w:rPr>
          <w:tab/>
        </w:r>
        <w:r>
          <w:rPr>
            <w:webHidden/>
          </w:rPr>
          <w:fldChar w:fldCharType="begin"/>
        </w:r>
        <w:r w:rsidR="0007286D">
          <w:rPr>
            <w:webHidden/>
          </w:rPr>
          <w:instrText xml:space="preserve"> PAGEREF _Toc405302594 \h </w:instrText>
        </w:r>
        <w:r>
          <w:rPr>
            <w:webHidden/>
          </w:rPr>
        </w:r>
        <w:r>
          <w:rPr>
            <w:webHidden/>
          </w:rPr>
          <w:fldChar w:fldCharType="separate"/>
        </w:r>
        <w:r w:rsidR="007A294A">
          <w:rPr>
            <w:webHidden/>
          </w:rPr>
          <w:t>22</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95" w:history="1">
        <w:r w:rsidR="0007286D" w:rsidRPr="00537773">
          <w:rPr>
            <w:rStyle w:val="Hyperlink"/>
            <w:lang w:val="nl-NL"/>
          </w:rPr>
          <w:t>XI.</w:t>
        </w:r>
        <w:r w:rsidR="0007286D">
          <w:rPr>
            <w:rFonts w:asciiTheme="minorHAnsi" w:eastAsiaTheme="minorEastAsia" w:hAnsiTheme="minorHAnsi" w:cstheme="minorBidi"/>
            <w:b w:val="0"/>
            <w:bCs w:val="0"/>
            <w:sz w:val="22"/>
            <w:szCs w:val="22"/>
          </w:rPr>
          <w:tab/>
        </w:r>
        <w:r w:rsidR="0007286D" w:rsidRPr="00537773">
          <w:rPr>
            <w:rStyle w:val="Hyperlink"/>
            <w:lang w:val="nl-NL"/>
          </w:rPr>
          <w:t>XÁC NHẬN CỦA TỔ CHỨC CÓ CỔ PHIẾU Đ</w:t>
        </w:r>
        <w:r w:rsidR="0007286D" w:rsidRPr="00537773">
          <w:rPr>
            <w:rStyle w:val="Hyperlink"/>
            <w:rFonts w:hint="eastAsia"/>
            <w:lang w:val="nl-NL"/>
          </w:rPr>
          <w:t>Ư</w:t>
        </w:r>
        <w:r w:rsidR="0007286D" w:rsidRPr="00537773">
          <w:rPr>
            <w:rStyle w:val="Hyperlink"/>
            <w:lang w:val="nl-NL"/>
          </w:rPr>
          <w:t xml:space="preserve">ỢC </w:t>
        </w:r>
        <w:r w:rsidR="00E17B80">
          <w:rPr>
            <w:rStyle w:val="Hyperlink"/>
            <w:lang w:val="nl-NL"/>
          </w:rPr>
          <w:t>THOÁI VỐN</w:t>
        </w:r>
        <w:r w:rsidR="0007286D" w:rsidRPr="00537773">
          <w:rPr>
            <w:rStyle w:val="Hyperlink"/>
            <w:lang w:val="nl-NL"/>
          </w:rPr>
          <w:t xml:space="preserve"> VỀ CÁC THÔNG TIN LIÊN QUAN ĐẾN TỔ CHỨC NÀY</w:t>
        </w:r>
        <w:r w:rsidR="0007286D">
          <w:rPr>
            <w:webHidden/>
          </w:rPr>
          <w:tab/>
        </w:r>
        <w:r>
          <w:rPr>
            <w:webHidden/>
          </w:rPr>
          <w:fldChar w:fldCharType="begin"/>
        </w:r>
        <w:r w:rsidR="0007286D">
          <w:rPr>
            <w:webHidden/>
          </w:rPr>
          <w:instrText xml:space="preserve"> PAGEREF _Toc405302595 \h </w:instrText>
        </w:r>
        <w:r>
          <w:rPr>
            <w:webHidden/>
          </w:rPr>
        </w:r>
        <w:r>
          <w:rPr>
            <w:webHidden/>
          </w:rPr>
          <w:fldChar w:fldCharType="separate"/>
        </w:r>
        <w:r w:rsidR="007A294A">
          <w:rPr>
            <w:webHidden/>
          </w:rPr>
          <w:t>22</w:t>
        </w:r>
        <w:r>
          <w:rPr>
            <w:webHidden/>
          </w:rPr>
          <w:fldChar w:fldCharType="end"/>
        </w:r>
      </w:hyperlink>
    </w:p>
    <w:p w:rsidR="0007286D" w:rsidRDefault="00D402F4">
      <w:pPr>
        <w:pStyle w:val="TOC1"/>
        <w:rPr>
          <w:rFonts w:asciiTheme="minorHAnsi" w:eastAsiaTheme="minorEastAsia" w:hAnsiTheme="minorHAnsi" w:cstheme="minorBidi"/>
          <w:b w:val="0"/>
          <w:bCs w:val="0"/>
          <w:sz w:val="22"/>
          <w:szCs w:val="22"/>
        </w:rPr>
      </w:pPr>
      <w:hyperlink w:anchor="_Toc405302596" w:history="1">
        <w:r w:rsidR="0007286D" w:rsidRPr="00537773">
          <w:rPr>
            <w:rStyle w:val="Hyperlink"/>
            <w:lang w:val="vi-VN"/>
          </w:rPr>
          <w:t>XIII.</w:t>
        </w:r>
        <w:r w:rsidR="0007286D">
          <w:rPr>
            <w:rFonts w:asciiTheme="minorHAnsi" w:eastAsiaTheme="minorEastAsia" w:hAnsiTheme="minorHAnsi" w:cstheme="minorBidi"/>
            <w:b w:val="0"/>
            <w:bCs w:val="0"/>
            <w:sz w:val="22"/>
            <w:szCs w:val="22"/>
          </w:rPr>
          <w:tab/>
        </w:r>
        <w:r w:rsidR="0007286D">
          <w:rPr>
            <w:rStyle w:val="Hyperlink"/>
            <w:lang w:val="vi-VN"/>
          </w:rPr>
          <w:t>P</w:t>
        </w:r>
        <w:r w:rsidR="0007286D">
          <w:rPr>
            <w:rStyle w:val="Hyperlink"/>
          </w:rPr>
          <w:t>H</w:t>
        </w:r>
        <w:r w:rsidR="0007286D" w:rsidRPr="00537773">
          <w:rPr>
            <w:rStyle w:val="Hyperlink"/>
            <w:lang w:val="vi-VN"/>
          </w:rPr>
          <w:t>Ụ LỤC:</w:t>
        </w:r>
        <w:r w:rsidR="0007286D">
          <w:rPr>
            <w:webHidden/>
          </w:rPr>
          <w:tab/>
        </w:r>
        <w:r>
          <w:rPr>
            <w:webHidden/>
          </w:rPr>
          <w:fldChar w:fldCharType="begin"/>
        </w:r>
        <w:r w:rsidR="0007286D">
          <w:rPr>
            <w:webHidden/>
          </w:rPr>
          <w:instrText xml:space="preserve"> PAGEREF _Toc405302596 \h </w:instrText>
        </w:r>
        <w:r>
          <w:rPr>
            <w:webHidden/>
          </w:rPr>
        </w:r>
        <w:r>
          <w:rPr>
            <w:webHidden/>
          </w:rPr>
          <w:fldChar w:fldCharType="separate"/>
        </w:r>
        <w:r w:rsidR="007A294A">
          <w:rPr>
            <w:webHidden/>
          </w:rPr>
          <w:t>24</w:t>
        </w:r>
        <w:r>
          <w:rPr>
            <w:webHidden/>
          </w:rPr>
          <w:fldChar w:fldCharType="end"/>
        </w:r>
      </w:hyperlink>
    </w:p>
    <w:p w:rsidR="002B6E15" w:rsidRPr="005D259E" w:rsidRDefault="00D402F4">
      <w:r w:rsidRPr="005D259E">
        <w:rPr>
          <w:color w:val="365F91"/>
          <w:sz w:val="28"/>
          <w:szCs w:val="28"/>
        </w:rPr>
        <w:fldChar w:fldCharType="end"/>
      </w:r>
    </w:p>
    <w:p w:rsidR="002B6E15" w:rsidRPr="005D259E" w:rsidRDefault="002B6E15" w:rsidP="000068AC">
      <w:pPr>
        <w:spacing w:before="120" w:after="120"/>
        <w:ind w:left="360"/>
        <w:rPr>
          <w:sz w:val="22"/>
          <w:szCs w:val="22"/>
        </w:rPr>
        <w:sectPr w:rsidR="002B6E15" w:rsidRPr="005D259E" w:rsidSect="00D35CF1">
          <w:headerReference w:type="even" r:id="rId19"/>
          <w:headerReference w:type="default" r:id="rId20"/>
          <w:footerReference w:type="default" r:id="rId21"/>
          <w:headerReference w:type="first" r:id="rId22"/>
          <w:pgSz w:w="11909" w:h="16834" w:code="9"/>
          <w:pgMar w:top="256" w:right="929" w:bottom="1077" w:left="1656" w:header="720" w:footer="391" w:gutter="0"/>
          <w:pgNumType w:start="1"/>
          <w:cols w:space="720"/>
          <w:docGrid w:linePitch="326"/>
        </w:sectPr>
      </w:pPr>
    </w:p>
    <w:p w:rsidR="002B6E15" w:rsidRPr="00E80E7B" w:rsidRDefault="002B6E15" w:rsidP="009643B8">
      <w:pPr>
        <w:pStyle w:val="Heading1"/>
        <w:numPr>
          <w:ilvl w:val="0"/>
          <w:numId w:val="7"/>
        </w:numPr>
        <w:tabs>
          <w:tab w:val="left" w:pos="567"/>
        </w:tabs>
        <w:spacing w:after="60" w:line="320" w:lineRule="exact"/>
        <w:ind w:left="547" w:hanging="187"/>
        <w:rPr>
          <w:sz w:val="24"/>
          <w:szCs w:val="24"/>
          <w:lang w:val="en-US"/>
        </w:rPr>
      </w:pPr>
      <w:bookmarkStart w:id="0" w:name="_Toc363660107"/>
      <w:bookmarkStart w:id="1" w:name="_Toc363714681"/>
      <w:bookmarkStart w:id="2" w:name="_Toc405302535"/>
      <w:bookmarkStart w:id="3" w:name="_Toc359912450"/>
      <w:bookmarkStart w:id="4" w:name="_Toc359912584"/>
      <w:bookmarkStart w:id="5" w:name="_Toc142271989"/>
      <w:bookmarkStart w:id="6" w:name="_Toc150938254"/>
      <w:bookmarkStart w:id="7" w:name="_Toc151188570"/>
      <w:bookmarkStart w:id="8" w:name="_Toc151196682"/>
      <w:bookmarkStart w:id="9" w:name="_Toc154544640"/>
      <w:bookmarkStart w:id="10" w:name="_Toc155161998"/>
      <w:bookmarkStart w:id="11" w:name="_Toc221940434"/>
      <w:bookmarkStart w:id="12" w:name="_Toc222026197"/>
      <w:bookmarkStart w:id="13" w:name="_Toc222027352"/>
      <w:bookmarkStart w:id="14" w:name="_Toc222027426"/>
      <w:bookmarkStart w:id="15" w:name="_Toc222028038"/>
      <w:r w:rsidRPr="00E80E7B">
        <w:rPr>
          <w:sz w:val="24"/>
          <w:szCs w:val="24"/>
          <w:lang w:val="en-US"/>
        </w:rPr>
        <w:lastRenderedPageBreak/>
        <w:t xml:space="preserve">CĂN </w:t>
      </w:r>
      <w:smartTag w:uri="urn:schemas:contacts" w:element="GivenName">
        <w:r w:rsidRPr="00E80E7B">
          <w:rPr>
            <w:sz w:val="24"/>
            <w:szCs w:val="24"/>
            <w:lang w:val="en-US"/>
          </w:rPr>
          <w:t>CỨ</w:t>
        </w:r>
      </w:smartTag>
      <w:r w:rsidRPr="00E80E7B">
        <w:rPr>
          <w:sz w:val="24"/>
          <w:szCs w:val="24"/>
          <w:lang w:val="en-US"/>
        </w:rPr>
        <w:t xml:space="preserve"> </w:t>
      </w:r>
      <w:smartTag w:uri="urn:schemas:contacts" w:element="middlename">
        <w:r w:rsidRPr="00E80E7B">
          <w:rPr>
            <w:sz w:val="24"/>
            <w:szCs w:val="24"/>
            <w:lang w:val="en-US"/>
          </w:rPr>
          <w:t>PHÁP</w:t>
        </w:r>
      </w:smartTag>
      <w:r w:rsidRPr="00E80E7B">
        <w:rPr>
          <w:sz w:val="24"/>
          <w:szCs w:val="24"/>
          <w:lang w:val="en-US"/>
        </w:rPr>
        <w:t xml:space="preserve"> </w:t>
      </w:r>
      <w:smartTag w:uri="urn:schemas:contacts" w:element="Sn">
        <w:r w:rsidRPr="00E80E7B">
          <w:rPr>
            <w:sz w:val="24"/>
            <w:szCs w:val="24"/>
            <w:lang w:val="en-US"/>
          </w:rPr>
          <w:t>LÝ</w:t>
        </w:r>
      </w:smartTag>
      <w:r w:rsidRPr="00E80E7B">
        <w:rPr>
          <w:sz w:val="24"/>
          <w:szCs w:val="24"/>
          <w:lang w:val="en-US"/>
        </w:rPr>
        <w:t xml:space="preserve"> VỀ ĐỢT </w:t>
      </w:r>
      <w:r w:rsidR="00355B2D">
        <w:rPr>
          <w:sz w:val="24"/>
          <w:szCs w:val="24"/>
          <w:lang w:val="en-US"/>
        </w:rPr>
        <w:t>THOÁI VỐ</w:t>
      </w:r>
      <w:r w:rsidR="00E17B80">
        <w:rPr>
          <w:sz w:val="24"/>
          <w:szCs w:val="24"/>
          <w:lang w:val="en-US"/>
        </w:rPr>
        <w:t>N</w:t>
      </w:r>
      <w:r w:rsidRPr="00E80E7B">
        <w:rPr>
          <w:sz w:val="24"/>
          <w:szCs w:val="24"/>
          <w:lang w:val="en-US"/>
        </w:rPr>
        <w:t xml:space="preserve"> ĐẤU GIÁ PHẦN </w:t>
      </w:r>
      <w:smartTag w:uri="urn:schemas-microsoft-com:office:smarttags" w:element="PersonName">
        <w:smartTag w:uri="urn:schemas:contacts" w:element="GivenName">
          <w:r w:rsidRPr="00E80E7B">
            <w:rPr>
              <w:sz w:val="24"/>
              <w:szCs w:val="24"/>
              <w:lang w:val="en-US"/>
            </w:rPr>
            <w:t>VỐN</w:t>
          </w:r>
        </w:smartTag>
        <w:r w:rsidRPr="00E80E7B">
          <w:rPr>
            <w:sz w:val="24"/>
            <w:szCs w:val="24"/>
            <w:lang w:val="en-US"/>
          </w:rPr>
          <w:t xml:space="preserve"> </w:t>
        </w:r>
        <w:smartTag w:uri="urn:schemas:contacts" w:element="Sn">
          <w:r w:rsidRPr="00E80E7B">
            <w:rPr>
              <w:sz w:val="24"/>
              <w:szCs w:val="24"/>
              <w:lang w:val="en-US"/>
            </w:rPr>
            <w:t>NHÀ</w:t>
          </w:r>
        </w:smartTag>
      </w:smartTag>
      <w:r w:rsidRPr="00E80E7B">
        <w:rPr>
          <w:sz w:val="24"/>
          <w:szCs w:val="24"/>
          <w:lang w:val="en-US"/>
        </w:rPr>
        <w:t xml:space="preserve"> NƯỚC</w:t>
      </w:r>
      <w:bookmarkEnd w:id="0"/>
      <w:bookmarkEnd w:id="1"/>
      <w:bookmarkEnd w:id="2"/>
    </w:p>
    <w:p w:rsidR="00C40C88" w:rsidRPr="003C66BA" w:rsidRDefault="00C40C88" w:rsidP="00C40C88">
      <w:pPr>
        <w:numPr>
          <w:ilvl w:val="0"/>
          <w:numId w:val="6"/>
        </w:numPr>
        <w:tabs>
          <w:tab w:val="left" w:pos="900"/>
        </w:tabs>
        <w:spacing w:before="60" w:after="60" w:line="320" w:lineRule="exact"/>
        <w:ind w:left="900"/>
        <w:jc w:val="both"/>
        <w:rPr>
          <w:lang w:val="vi-VN"/>
        </w:rPr>
      </w:pPr>
      <w:bookmarkStart w:id="16" w:name="OLE_LINK2"/>
      <w:bookmarkStart w:id="17" w:name="OLE_LINK3"/>
      <w:r w:rsidRPr="00FD1C44">
        <w:rPr>
          <w:lang w:val="vi-VN"/>
        </w:rPr>
        <w:t xml:space="preserve">Căn cứ Luật Doanh nghiệp </w:t>
      </w:r>
      <w:r>
        <w:t>số 60/2005-QH11</w:t>
      </w:r>
      <w:r w:rsidRPr="00FD1C44">
        <w:rPr>
          <w:lang w:val="vi-VN"/>
        </w:rPr>
        <w:t xml:space="preserve"> ngày 29/11/2005;</w:t>
      </w:r>
    </w:p>
    <w:p w:rsidR="00C40C88" w:rsidRPr="00621B33" w:rsidRDefault="00C40C88" w:rsidP="00C40C88">
      <w:pPr>
        <w:numPr>
          <w:ilvl w:val="0"/>
          <w:numId w:val="6"/>
        </w:numPr>
        <w:tabs>
          <w:tab w:val="left" w:pos="900"/>
        </w:tabs>
        <w:spacing w:before="60" w:after="60" w:line="320" w:lineRule="exact"/>
        <w:ind w:left="900"/>
        <w:jc w:val="both"/>
        <w:rPr>
          <w:lang w:val="vi-VN"/>
        </w:rPr>
      </w:pPr>
      <w:r w:rsidRPr="00621B33">
        <w:rPr>
          <w:lang w:val="vi-VN"/>
        </w:rPr>
        <w:t>Căn cứ Nghị định số 102/2010/NĐ-CP ngày 01/10/2010 của Chính phủ về hướng dẫn thi hành một số điều của Luật doanh nghiệp;</w:t>
      </w:r>
    </w:p>
    <w:p w:rsidR="00C40C88" w:rsidRPr="00621B33" w:rsidRDefault="00C40C88" w:rsidP="00C40C88">
      <w:pPr>
        <w:numPr>
          <w:ilvl w:val="0"/>
          <w:numId w:val="6"/>
        </w:numPr>
        <w:tabs>
          <w:tab w:val="left" w:pos="900"/>
        </w:tabs>
        <w:spacing w:before="60" w:after="60" w:line="320" w:lineRule="exact"/>
        <w:ind w:left="900"/>
        <w:jc w:val="both"/>
        <w:rPr>
          <w:lang w:val="vi-VN"/>
        </w:rPr>
      </w:pPr>
      <w:r w:rsidRPr="00621B33">
        <w:rPr>
          <w:lang w:val="vi-VN"/>
        </w:rPr>
        <w:t>Căn cứ Nghị định số 59/2011/NĐ-CP ngày 18/07/2011 của Chính phủ về việc chuyển doanh nghiệp 100% vốn nhà nước thành công ty cổ phần.</w:t>
      </w:r>
    </w:p>
    <w:p w:rsidR="00C40C88" w:rsidRPr="00CC4623" w:rsidRDefault="00C40C88" w:rsidP="00C40C88">
      <w:pPr>
        <w:numPr>
          <w:ilvl w:val="0"/>
          <w:numId w:val="6"/>
        </w:numPr>
        <w:tabs>
          <w:tab w:val="left" w:pos="900"/>
        </w:tabs>
        <w:spacing w:before="60" w:after="60" w:line="320" w:lineRule="exact"/>
        <w:ind w:left="900"/>
        <w:jc w:val="both"/>
        <w:rPr>
          <w:lang w:val="vi-VN"/>
        </w:rPr>
      </w:pPr>
      <w:r w:rsidRPr="00621B33">
        <w:rPr>
          <w:lang w:val="vi-VN"/>
        </w:rPr>
        <w:t xml:space="preserve">Căn cứ </w:t>
      </w:r>
      <w:hyperlink r:id="rId23" w:history="1">
        <w:r w:rsidRPr="00621B33">
          <w:rPr>
            <w:lang w:val="vi-VN"/>
          </w:rPr>
          <w:t>Nghị định 71/2013/NĐ-CP  ngày 11/07/2013 của Chính phủ về đầu tư vốn nhà nước vào doanh nghiệp và quản lý tài chính đối với doanh nghiệp do Nhà nước nắm giữ 100% vốn điều lệ</w:t>
        </w:r>
      </w:hyperlink>
      <w:r w:rsidRPr="00CC4623">
        <w:rPr>
          <w:lang w:val="vi-VN"/>
        </w:rPr>
        <w:t xml:space="preserve"> </w:t>
      </w:r>
    </w:p>
    <w:p w:rsidR="00C40C88" w:rsidRPr="00FF1950" w:rsidRDefault="00C40C88" w:rsidP="00C40C88">
      <w:pPr>
        <w:numPr>
          <w:ilvl w:val="0"/>
          <w:numId w:val="6"/>
        </w:numPr>
        <w:tabs>
          <w:tab w:val="left" w:pos="900"/>
        </w:tabs>
        <w:spacing w:before="60" w:after="60" w:line="320" w:lineRule="exact"/>
        <w:ind w:left="900"/>
        <w:jc w:val="both"/>
        <w:rPr>
          <w:lang w:val="vi-VN"/>
        </w:rPr>
      </w:pPr>
      <w:r w:rsidRPr="00621B33">
        <w:rPr>
          <w:lang w:val="vi-VN"/>
        </w:rPr>
        <w:t xml:space="preserve">Căn cứ Thông tư số </w:t>
      </w:r>
      <w:r w:rsidRPr="00CC4623">
        <w:rPr>
          <w:lang w:val="vi-VN"/>
        </w:rPr>
        <w:t>220</w:t>
      </w:r>
      <w:r w:rsidRPr="00621B33">
        <w:rPr>
          <w:lang w:val="vi-VN"/>
        </w:rPr>
        <w:t>/201</w:t>
      </w:r>
      <w:r w:rsidRPr="00CC4623">
        <w:rPr>
          <w:lang w:val="vi-VN"/>
        </w:rPr>
        <w:t>3</w:t>
      </w:r>
      <w:r w:rsidRPr="00621B33">
        <w:rPr>
          <w:lang w:val="vi-VN"/>
        </w:rPr>
        <w:t xml:space="preserve">/TT-BTC ngày </w:t>
      </w:r>
      <w:r w:rsidRPr="00CC4623">
        <w:rPr>
          <w:lang w:val="vi-VN"/>
        </w:rPr>
        <w:t>31</w:t>
      </w:r>
      <w:r w:rsidRPr="00621B33">
        <w:rPr>
          <w:lang w:val="vi-VN"/>
        </w:rPr>
        <w:t>/</w:t>
      </w:r>
      <w:r w:rsidRPr="00CC4623">
        <w:rPr>
          <w:lang w:val="vi-VN"/>
        </w:rPr>
        <w:t>12</w:t>
      </w:r>
      <w:r w:rsidRPr="00621B33">
        <w:rPr>
          <w:lang w:val="vi-VN"/>
        </w:rPr>
        <w:t>/201</w:t>
      </w:r>
      <w:r w:rsidRPr="00CC4623">
        <w:rPr>
          <w:lang w:val="vi-VN"/>
        </w:rPr>
        <w:t>3</w:t>
      </w:r>
      <w:r w:rsidRPr="00621B33">
        <w:rPr>
          <w:lang w:val="vi-VN"/>
        </w:rPr>
        <w:t xml:space="preserve"> của Bộ Tài chính hướng dẫn </w:t>
      </w:r>
      <w:r w:rsidRPr="00CC4623">
        <w:rPr>
          <w:lang w:val="vi-VN"/>
        </w:rPr>
        <w:t xml:space="preserve">thực hiện một số điều của </w:t>
      </w:r>
      <w:hyperlink r:id="rId24" w:history="1">
        <w:r w:rsidRPr="00CD2EF9">
          <w:rPr>
            <w:rStyle w:val="Hyperlink"/>
            <w:color w:val="auto"/>
            <w:u w:val="none"/>
            <w:lang w:val="vi-VN"/>
          </w:rPr>
          <w:t>Nghị định 71/2013/NĐ-CP  ngày 11/07/2013 của Chính phủ về đầu tư vốn nhà nước vào doanh nghiệp và quản lý tài chính đối với doanh nghiệp do Nhà nước nắm giữ 100% vốn điều lệ</w:t>
        </w:r>
      </w:hyperlink>
      <w:r w:rsidRPr="00621B33">
        <w:rPr>
          <w:lang w:val="vi-VN"/>
        </w:rPr>
        <w:t>;</w:t>
      </w:r>
    </w:p>
    <w:p w:rsidR="00C40C88" w:rsidRPr="00FD1C44" w:rsidRDefault="00C40C88" w:rsidP="00C40C88">
      <w:pPr>
        <w:numPr>
          <w:ilvl w:val="0"/>
          <w:numId w:val="6"/>
        </w:numPr>
        <w:tabs>
          <w:tab w:val="left" w:pos="900"/>
        </w:tabs>
        <w:spacing w:before="60" w:after="60" w:line="320" w:lineRule="exact"/>
        <w:ind w:left="900"/>
        <w:jc w:val="both"/>
        <w:rPr>
          <w:lang w:val="vi-VN"/>
        </w:rPr>
      </w:pPr>
      <w:r w:rsidRPr="00FD1C44">
        <w:rPr>
          <w:lang w:val="vi-VN"/>
        </w:rPr>
        <w:t>Căn cứ Luật Chứng khoán số 70/2006/QH11 ngày 29/6/2006;</w:t>
      </w:r>
    </w:p>
    <w:p w:rsidR="00C40C88" w:rsidRPr="00E34ED2" w:rsidRDefault="00C40C88" w:rsidP="00C40C88">
      <w:pPr>
        <w:numPr>
          <w:ilvl w:val="0"/>
          <w:numId w:val="6"/>
        </w:numPr>
        <w:tabs>
          <w:tab w:val="left" w:pos="900"/>
        </w:tabs>
        <w:spacing w:before="60" w:after="60" w:line="320" w:lineRule="exact"/>
        <w:ind w:left="900"/>
        <w:jc w:val="both"/>
        <w:rPr>
          <w:lang w:val="vi-VN"/>
        </w:rPr>
      </w:pPr>
      <w:r w:rsidRPr="00621B33">
        <w:rPr>
          <w:lang w:val="vi-VN"/>
        </w:rPr>
        <w:t>Căn cứ Quyết định số 55/2009/QĐ-TTg ngày 15/04/2009 của Thủ tướng Chính phủ về tỷ lệ tham gia của nhà đầu tư nước ngoài trên thị trường chứng khoán Việt Nam;</w:t>
      </w:r>
    </w:p>
    <w:p w:rsidR="00C40C88" w:rsidRPr="00FD1C44" w:rsidRDefault="00C40C88" w:rsidP="00C40C88">
      <w:pPr>
        <w:numPr>
          <w:ilvl w:val="0"/>
          <w:numId w:val="6"/>
        </w:numPr>
        <w:tabs>
          <w:tab w:val="left" w:pos="900"/>
        </w:tabs>
        <w:spacing w:before="60" w:after="60" w:line="320" w:lineRule="exact"/>
        <w:ind w:left="900"/>
        <w:jc w:val="both"/>
        <w:rPr>
          <w:lang w:val="vi-VN"/>
        </w:rPr>
      </w:pPr>
      <w:r w:rsidRPr="00FD1C44">
        <w:rPr>
          <w:lang w:val="vi-VN"/>
        </w:rPr>
        <w:t xml:space="preserve">Căn cứ Nghị định số </w:t>
      </w:r>
      <w:r w:rsidRPr="000362C8">
        <w:rPr>
          <w:lang w:val="vi-VN"/>
        </w:rPr>
        <w:t>58/2012/NĐ-CP</w:t>
      </w:r>
      <w:r w:rsidRPr="00FD1C44">
        <w:rPr>
          <w:lang w:val="vi-VN"/>
        </w:rPr>
        <w:t xml:space="preserve"> ngày </w:t>
      </w:r>
      <w:r w:rsidRPr="00604C2B">
        <w:rPr>
          <w:lang w:val="vi-VN"/>
        </w:rPr>
        <w:t>20/07/2012</w:t>
      </w:r>
      <w:r w:rsidRPr="00FD1C44">
        <w:rPr>
          <w:lang w:val="vi-VN"/>
        </w:rPr>
        <w:t xml:space="preserve"> của Chính </w:t>
      </w:r>
      <w:r w:rsidRPr="00604C2B">
        <w:rPr>
          <w:lang w:val="vi-VN"/>
        </w:rPr>
        <w:t>p</w:t>
      </w:r>
      <w:r w:rsidRPr="00FD1C44">
        <w:rPr>
          <w:lang w:val="vi-VN"/>
        </w:rPr>
        <w:t xml:space="preserve">hủ về việc </w:t>
      </w:r>
      <w:r w:rsidRPr="000362C8">
        <w:rPr>
          <w:lang w:val="vi-VN"/>
        </w:rPr>
        <w:t>quy định chi tiết và hướng dẫn thi hành một số điều của luật chứng khoán và luật sửa đổi, bổ sung một số điều của luật chứng khoán</w:t>
      </w:r>
      <w:r w:rsidRPr="00FD1C44">
        <w:rPr>
          <w:lang w:val="vi-VN"/>
        </w:rPr>
        <w:t>;</w:t>
      </w:r>
    </w:p>
    <w:p w:rsidR="00C40C88" w:rsidRPr="00252946" w:rsidRDefault="00C40C88" w:rsidP="00C40C88">
      <w:pPr>
        <w:numPr>
          <w:ilvl w:val="0"/>
          <w:numId w:val="6"/>
        </w:numPr>
        <w:tabs>
          <w:tab w:val="left" w:pos="900"/>
        </w:tabs>
        <w:spacing w:before="60" w:after="60" w:line="320" w:lineRule="exact"/>
        <w:ind w:left="900"/>
        <w:jc w:val="both"/>
        <w:rPr>
          <w:lang w:val="vi-VN"/>
        </w:rPr>
      </w:pPr>
      <w:r w:rsidRPr="00FD1C44">
        <w:rPr>
          <w:lang w:val="vi-VN"/>
        </w:rPr>
        <w:t xml:space="preserve">Căn cứ Thông tư số </w:t>
      </w:r>
      <w:r w:rsidRPr="00604C2B">
        <w:rPr>
          <w:lang w:val="vi-VN"/>
        </w:rPr>
        <w:t>204/2012/TT-BTC</w:t>
      </w:r>
      <w:r w:rsidRPr="00FD1C44">
        <w:rPr>
          <w:lang w:val="vi-VN"/>
        </w:rPr>
        <w:t xml:space="preserve"> ngày </w:t>
      </w:r>
      <w:r w:rsidRPr="00604C2B">
        <w:rPr>
          <w:lang w:val="vi-VN"/>
        </w:rPr>
        <w:t>19/11/2012</w:t>
      </w:r>
      <w:r w:rsidRPr="00FD1C44">
        <w:rPr>
          <w:lang w:val="vi-VN"/>
        </w:rPr>
        <w:t xml:space="preserve"> của Bộ Tài </w:t>
      </w:r>
      <w:r w:rsidRPr="00604C2B">
        <w:rPr>
          <w:lang w:val="vi-VN"/>
        </w:rPr>
        <w:t>c</w:t>
      </w:r>
      <w:r w:rsidRPr="00FD1C44">
        <w:rPr>
          <w:lang w:val="vi-VN"/>
        </w:rPr>
        <w:t xml:space="preserve">hính về việc hướng dẫn </w:t>
      </w:r>
      <w:r w:rsidRPr="000362C8">
        <w:rPr>
          <w:lang w:val="vi-VN"/>
        </w:rPr>
        <w:t xml:space="preserve">hồ sơ, thủ tục </w:t>
      </w:r>
      <w:r w:rsidR="00E17B80">
        <w:rPr>
          <w:lang w:val="vi-VN"/>
        </w:rPr>
        <w:t>thoái vốn</w:t>
      </w:r>
      <w:r w:rsidRPr="000362C8">
        <w:rPr>
          <w:lang w:val="vi-VN"/>
        </w:rPr>
        <w:t xml:space="preserve"> chứng khoán ra công chúng</w:t>
      </w:r>
      <w:r w:rsidRPr="00FD1C44">
        <w:rPr>
          <w:lang w:val="vi-VN"/>
        </w:rPr>
        <w:t>;</w:t>
      </w:r>
    </w:p>
    <w:p w:rsidR="00143EEC" w:rsidRPr="00FF1950" w:rsidRDefault="00143EEC" w:rsidP="00143EEC">
      <w:pPr>
        <w:numPr>
          <w:ilvl w:val="0"/>
          <w:numId w:val="6"/>
        </w:numPr>
        <w:tabs>
          <w:tab w:val="left" w:pos="900"/>
        </w:tabs>
        <w:spacing w:before="60" w:after="60" w:line="320" w:lineRule="exact"/>
        <w:ind w:left="900"/>
        <w:jc w:val="both"/>
        <w:rPr>
          <w:lang w:val="vi-VN"/>
        </w:rPr>
      </w:pPr>
      <w:r>
        <w:t xml:space="preserve">Căn cứ Quyết định 51/2014/QĐ-TTg ngày 15/09/2014 của Thủ tướng Chính phủ về một số nội dung về thoái vốn, bán cổ phần và đăng ký giao dịch, niêm yết trên thị trường chứng khoán của doanh nghiệp nhà nước. </w:t>
      </w:r>
    </w:p>
    <w:p w:rsidR="005D5D26" w:rsidRPr="005D5D26" w:rsidRDefault="005D5D26" w:rsidP="005D5D26">
      <w:pPr>
        <w:numPr>
          <w:ilvl w:val="0"/>
          <w:numId w:val="6"/>
        </w:numPr>
        <w:tabs>
          <w:tab w:val="left" w:pos="900"/>
        </w:tabs>
        <w:spacing w:before="60" w:after="60" w:line="320" w:lineRule="exact"/>
        <w:ind w:left="900"/>
        <w:jc w:val="both"/>
        <w:rPr>
          <w:lang w:val="vi-VN"/>
        </w:rPr>
      </w:pPr>
      <w:r w:rsidRPr="005D5D26">
        <w:rPr>
          <w:lang w:val="vi-VN"/>
        </w:rPr>
        <w:t>Quyết định số 2931/QĐ/BNN-ĐMDN ngày 11/12/2013 của Bộ Nông nghiệp và Phát triển Nông thôn về việc phê duyệt phương án thoái vốn đầu tư ra ngoài doanh nghiệp của Tổng Công ty Lương thực miền Nam – Công ty TNHH MTV;</w:t>
      </w:r>
    </w:p>
    <w:p w:rsidR="005D5D26" w:rsidRPr="005D5D26" w:rsidRDefault="005D5D26" w:rsidP="005D5D26">
      <w:pPr>
        <w:numPr>
          <w:ilvl w:val="0"/>
          <w:numId w:val="6"/>
        </w:numPr>
        <w:tabs>
          <w:tab w:val="left" w:pos="900"/>
        </w:tabs>
        <w:spacing w:before="60" w:after="60" w:line="320" w:lineRule="exact"/>
        <w:ind w:left="900"/>
        <w:jc w:val="both"/>
        <w:rPr>
          <w:lang w:val="vi-VN"/>
        </w:rPr>
      </w:pPr>
      <w:r w:rsidRPr="005D5D26">
        <w:rPr>
          <w:lang w:val="vi-VN"/>
        </w:rPr>
        <w:t>Quyết định số 3370/QĐ/BNN-QLDN ngày 31/07/2014 của Bộ Nông nghiệp và Phát triển Nông thôn về việc bổ sung điều 1 quyết định số 2931/QĐ/BNN-ĐMDN ngày 11/12/2013 của Bộ trưởng Bộ Nông nghiệp và Phát triển Nông thôn;</w:t>
      </w:r>
    </w:p>
    <w:p w:rsidR="005D5D26" w:rsidRPr="00C307BC" w:rsidRDefault="00C307BC" w:rsidP="005D5D26">
      <w:pPr>
        <w:numPr>
          <w:ilvl w:val="0"/>
          <w:numId w:val="6"/>
        </w:numPr>
        <w:tabs>
          <w:tab w:val="left" w:pos="900"/>
        </w:tabs>
        <w:spacing w:before="60" w:after="60" w:line="320" w:lineRule="exact"/>
        <w:ind w:left="900"/>
        <w:jc w:val="both"/>
        <w:rPr>
          <w:lang w:val="vi-VN"/>
        </w:rPr>
      </w:pPr>
      <w:r w:rsidRPr="00C307BC">
        <w:rPr>
          <w:lang w:val="vi-VN"/>
        </w:rPr>
        <w:t xml:space="preserve">Công văn số </w:t>
      </w:r>
      <w:r w:rsidR="009C5C3E">
        <w:t>199</w:t>
      </w:r>
      <w:r w:rsidR="009C5C3E">
        <w:rPr>
          <w:lang w:val="vi-VN"/>
        </w:rPr>
        <w:t>/TCT-</w:t>
      </w:r>
      <w:r w:rsidR="009C5C3E">
        <w:t>HĐTV</w:t>
      </w:r>
      <w:r w:rsidRPr="00C307BC">
        <w:rPr>
          <w:lang w:val="vi-VN"/>
        </w:rPr>
        <w:t xml:space="preserve"> ngày </w:t>
      </w:r>
      <w:r w:rsidR="009C5C3E">
        <w:t>15</w:t>
      </w:r>
      <w:r w:rsidRPr="00C307BC">
        <w:rPr>
          <w:lang w:val="vi-VN"/>
        </w:rPr>
        <w:t>/0</w:t>
      </w:r>
      <w:r w:rsidRPr="00C307BC">
        <w:t>9</w:t>
      </w:r>
      <w:r w:rsidR="009C5C3E">
        <w:rPr>
          <w:lang w:val="vi-VN"/>
        </w:rPr>
        <w:t xml:space="preserve">/2014 của </w:t>
      </w:r>
      <w:r w:rsidR="009C5C3E">
        <w:t>Hội Đồng Thành Viên</w:t>
      </w:r>
      <w:r w:rsidR="005D5D26" w:rsidRPr="00C307BC">
        <w:rPr>
          <w:lang w:val="vi-VN"/>
        </w:rPr>
        <w:t xml:space="preserve"> Tổng Công ty Lương thực miền Nam – Công ty TNHH MTV về việc triển khai thực hiện thoái vốn tại Công</w:t>
      </w:r>
      <w:r w:rsidRPr="00C307BC">
        <w:rPr>
          <w:lang w:val="vi-VN"/>
        </w:rPr>
        <w:t xml:space="preserve"> ty Cổ phần </w:t>
      </w:r>
      <w:r w:rsidRPr="00C307BC">
        <w:t>Bánh Lubico</w:t>
      </w:r>
      <w:r w:rsidR="005D5D26" w:rsidRPr="00C307BC">
        <w:rPr>
          <w:lang w:val="vi-VN"/>
        </w:rPr>
        <w:t>.</w:t>
      </w:r>
    </w:p>
    <w:p w:rsidR="00C40C88" w:rsidRPr="00BD2E39" w:rsidRDefault="00C40C88" w:rsidP="00C40C88">
      <w:pPr>
        <w:numPr>
          <w:ilvl w:val="0"/>
          <w:numId w:val="6"/>
        </w:numPr>
        <w:tabs>
          <w:tab w:val="left" w:pos="900"/>
        </w:tabs>
        <w:spacing w:before="60" w:after="60" w:line="320" w:lineRule="exact"/>
        <w:ind w:left="900"/>
        <w:jc w:val="both"/>
        <w:rPr>
          <w:lang w:val="vi-VN"/>
        </w:rPr>
      </w:pPr>
      <w:r w:rsidRPr="00BD2E39">
        <w:rPr>
          <w:lang w:val="vi-VN"/>
        </w:rPr>
        <w:t xml:space="preserve">Căn cứ Hợp đồng Dịch vụ tư vấn và tổ chức bán đấu giá cổ phần tại Công ty </w:t>
      </w:r>
      <w:r w:rsidR="005D5D26" w:rsidRPr="00BD2E39">
        <w:t>C</w:t>
      </w:r>
      <w:r w:rsidRPr="00BD2E39">
        <w:rPr>
          <w:lang w:val="vi-VN"/>
        </w:rPr>
        <w:t xml:space="preserve">ổ phần </w:t>
      </w:r>
      <w:r w:rsidR="00BD2E39" w:rsidRPr="00BD2E39">
        <w:t xml:space="preserve">Bánh Lubico </w:t>
      </w:r>
      <w:r w:rsidRPr="00BD2E39">
        <w:rPr>
          <w:lang w:val="vi-VN"/>
        </w:rPr>
        <w:t xml:space="preserve">số </w:t>
      </w:r>
      <w:r w:rsidR="00BD2E39" w:rsidRPr="00BD2E39">
        <w:t xml:space="preserve">36/2014/BVSC.HCM-VINAFOOD II/TV-CPH.BĐG </w:t>
      </w:r>
      <w:r w:rsidR="00BD2E39" w:rsidRPr="00BD2E39">
        <w:rPr>
          <w:lang w:val="vi-VN"/>
        </w:rPr>
        <w:t xml:space="preserve">ngày </w:t>
      </w:r>
      <w:r w:rsidR="00BD2E39" w:rsidRPr="00BD2E39">
        <w:t>18</w:t>
      </w:r>
      <w:r w:rsidRPr="00BD2E39">
        <w:rPr>
          <w:lang w:val="vi-VN"/>
        </w:rPr>
        <w:t>/0</w:t>
      </w:r>
      <w:r w:rsidR="00BD2E39" w:rsidRPr="00BD2E39">
        <w:t>9</w:t>
      </w:r>
      <w:r w:rsidRPr="00BD2E39">
        <w:rPr>
          <w:lang w:val="vi-VN"/>
        </w:rPr>
        <w:t xml:space="preserve">/2014 giữa Tổng công ty Lương thực </w:t>
      </w:r>
      <w:r w:rsidRPr="00BD2E39">
        <w:t>m</w:t>
      </w:r>
      <w:r w:rsidRPr="00BD2E39">
        <w:rPr>
          <w:lang w:val="vi-VN"/>
        </w:rPr>
        <w:t xml:space="preserve">iền </w:t>
      </w:r>
      <w:r w:rsidR="005D5D26" w:rsidRPr="00BD2E39">
        <w:t>Nam</w:t>
      </w:r>
      <w:r w:rsidRPr="00BD2E39">
        <w:rPr>
          <w:lang w:val="vi-VN"/>
        </w:rPr>
        <w:t xml:space="preserve"> và </w:t>
      </w:r>
      <w:r w:rsidR="005D5D26" w:rsidRPr="00BD2E39">
        <w:t xml:space="preserve">Chi nhánh </w:t>
      </w:r>
      <w:r w:rsidRPr="00BD2E39">
        <w:rPr>
          <w:lang w:val="vi-VN"/>
        </w:rPr>
        <w:t>Công ty Cổ phần Chứng khoán Bảo Việt.</w:t>
      </w:r>
    </w:p>
    <w:p w:rsidR="002B6E15" w:rsidRPr="00DB6FD3" w:rsidRDefault="00EA5B58" w:rsidP="009643B8">
      <w:pPr>
        <w:pStyle w:val="Heading1"/>
        <w:numPr>
          <w:ilvl w:val="0"/>
          <w:numId w:val="7"/>
        </w:numPr>
        <w:tabs>
          <w:tab w:val="left" w:pos="567"/>
        </w:tabs>
        <w:spacing w:after="60" w:line="340" w:lineRule="exact"/>
        <w:ind w:left="547" w:hanging="187"/>
        <w:rPr>
          <w:sz w:val="24"/>
          <w:szCs w:val="24"/>
          <w:lang w:val="en-US"/>
        </w:rPr>
      </w:pPr>
      <w:bookmarkStart w:id="18" w:name="_Toc363660108"/>
      <w:bookmarkStart w:id="19" w:name="_Toc363714682"/>
      <w:bookmarkEnd w:id="16"/>
      <w:bookmarkEnd w:id="17"/>
      <w:r>
        <w:rPr>
          <w:sz w:val="24"/>
          <w:szCs w:val="24"/>
          <w:lang w:val="en-US"/>
        </w:rPr>
        <w:br w:type="page"/>
      </w:r>
      <w:bookmarkStart w:id="20" w:name="_Toc405302536"/>
      <w:r w:rsidR="002B6E15" w:rsidRPr="00DB6FD3">
        <w:rPr>
          <w:sz w:val="24"/>
          <w:szCs w:val="24"/>
          <w:lang w:val="en-US"/>
        </w:rPr>
        <w:lastRenderedPageBreak/>
        <w:t>Các nhân tỐ RỦI ro</w:t>
      </w:r>
      <w:bookmarkEnd w:id="3"/>
      <w:bookmarkEnd w:id="4"/>
      <w:bookmarkEnd w:id="18"/>
      <w:bookmarkEnd w:id="19"/>
      <w:bookmarkEnd w:id="20"/>
    </w:p>
    <w:p w:rsidR="002B6E15" w:rsidRPr="006C0291" w:rsidRDefault="002B6E15" w:rsidP="00FC70C8">
      <w:pPr>
        <w:pStyle w:val="Heading2"/>
        <w:numPr>
          <w:ilvl w:val="0"/>
          <w:numId w:val="13"/>
        </w:numPr>
        <w:tabs>
          <w:tab w:val="left" w:pos="993"/>
        </w:tabs>
        <w:spacing w:before="60" w:after="60" w:line="340" w:lineRule="exact"/>
        <w:ind w:left="990" w:hanging="450"/>
        <w:rPr>
          <w:sz w:val="24"/>
          <w:szCs w:val="24"/>
        </w:rPr>
      </w:pPr>
      <w:bookmarkStart w:id="21" w:name="_Toc150186559"/>
      <w:bookmarkStart w:id="22" w:name="_Toc150925851"/>
      <w:bookmarkStart w:id="23" w:name="_Toc154393257"/>
      <w:bookmarkStart w:id="24" w:name="_Toc160589718"/>
      <w:bookmarkStart w:id="25" w:name="_Toc359912451"/>
      <w:bookmarkStart w:id="26" w:name="_Toc359912585"/>
      <w:bookmarkStart w:id="27" w:name="_Toc363660109"/>
      <w:bookmarkStart w:id="28" w:name="_Toc363714683"/>
      <w:bookmarkStart w:id="29" w:name="_Toc405302537"/>
      <w:r w:rsidRPr="006C0291">
        <w:rPr>
          <w:sz w:val="24"/>
          <w:szCs w:val="24"/>
        </w:rPr>
        <w:t>Rủi ro kinh tế</w:t>
      </w:r>
      <w:bookmarkEnd w:id="21"/>
      <w:bookmarkEnd w:id="22"/>
      <w:bookmarkEnd w:id="23"/>
      <w:bookmarkEnd w:id="24"/>
      <w:bookmarkEnd w:id="25"/>
      <w:bookmarkEnd w:id="26"/>
      <w:bookmarkEnd w:id="27"/>
      <w:bookmarkEnd w:id="28"/>
      <w:bookmarkEnd w:id="29"/>
    </w:p>
    <w:p w:rsidR="0013294D" w:rsidRDefault="0013294D" w:rsidP="0013294D">
      <w:pPr>
        <w:pStyle w:val="A-Body"/>
      </w:pPr>
      <w:bookmarkStart w:id="30" w:name="_Toc296325926"/>
      <w:r w:rsidRPr="0013294D">
        <w:t>Sau khi chính thức gia nhập Tổ chức Thương mại Thế giới (WTO) từ đầu năm 2007,</w:t>
      </w:r>
      <w:r>
        <w:t xml:space="preserve"> </w:t>
      </w:r>
      <w:r w:rsidRPr="0013294D">
        <w:t>nền kinh tế Việt Nam đã bước đầu hội nhập với nền kinh tế thế giới và sự phát triển của nền</w:t>
      </w:r>
      <w:r>
        <w:t xml:space="preserve"> </w:t>
      </w:r>
      <w:r w:rsidRPr="0013294D">
        <w:t>kinh tế Việt Nam ngày càng gắn kết chặt chẽ với xu thế phát triển chung của nền kinh tế toàn</w:t>
      </w:r>
      <w:r>
        <w:t xml:space="preserve"> </w:t>
      </w:r>
      <w:r w:rsidRPr="0013294D">
        <w:t>cầu. Năm 2008 cũng là năm mà nền kinh tế toàn cầu bị suy thoái nặng nề, vì thế nền kinh tế</w:t>
      </w:r>
      <w:r w:rsidR="00B84F71">
        <w:t xml:space="preserve"> </w:t>
      </w:r>
      <w:r w:rsidRPr="0013294D">
        <w:t>Việt Nam cũng bị ảnh hưởng đáng kể và đang trải qua những thách thức khá lớn như tỷ lệ lạm</w:t>
      </w:r>
      <w:r>
        <w:t xml:space="preserve"> </w:t>
      </w:r>
      <w:r w:rsidRPr="0013294D">
        <w:t>phát, thất nghiệp gia tăng; khủng hoảng tín dụng, sự suy giảm của thị trường chứng khoán và</w:t>
      </w:r>
      <w:r>
        <w:t xml:space="preserve"> </w:t>
      </w:r>
      <w:r w:rsidRPr="0013294D">
        <w:t xml:space="preserve">sự đóng băng của thị trường bất động sản. Tốc độ tăng trưởng </w:t>
      </w:r>
      <w:r>
        <w:t xml:space="preserve">GDP của Việt Nam các năm tiếp </w:t>
      </w:r>
      <w:r w:rsidRPr="00385A2F">
        <w:t>theo đều thấp hơn nhiều so với mục tiêu đặt ra;</w:t>
      </w:r>
      <w:r w:rsidR="005D0FB6">
        <w:t xml:space="preserve"> </w:t>
      </w:r>
      <w:r w:rsidR="00385A2F" w:rsidRPr="005D0FB6">
        <w:rPr>
          <w:rFonts w:eastAsia="Arial Unicode MS"/>
          <w:lang w:val="nl-NL"/>
        </w:rPr>
        <w:t>Năm 2013 là năm thứ 6 nền kinh tế Việt Nam rơi vào trì trệ, tăng trưởng dưới mức tiềm năng, tăng trưởng GDP chỉ đạt 5,42% - thấp hơn mức kỳ vọng 5,5%. Năm 2013 cũng là bước tiếp nối của giai đoạn Việt Nam đối mặt với bất ổn kinh tế vĩ mô với các vấn đề đáng quan tâm như: tình hình nợ xấu chưa được cải thiện, dòng tín dụng vẫn bị tắc nghẽn, nền kinh tế không hấp thụ được vốn, Khả năng tiếp cận vốn của doanh nghiệp vẫn còn khó khăn, nhất là doanh nghiệp vừa và nhỏ; những nỗ lực để làm “ấm” thị trường bất động sản chưa thể mang lại kết quả, dẫn tới thanh khoản của thị trường này khó được cải thiện. Tuy nhiên, với những nỗ lực của Chính phủ để tạo niềm tin cho thị trường thông qua các giải pháp cụ thể như các giải pháp về tín dụng cho doanh nghiệp vừa và nhỏ; mở rộng tín dụng tiêu dùng; giảm lãi suất huy động tiền gửi và lãi suất cho vay; áp dụng nhiều biện pháp để xử lý nợ xấu, trong đó có việc thành lập định chế mua bán nợ của Nhà nước (VAMC),... nhờ vậy mà từ nửa cuối năm 2013, thị trường đã có một số dấu hiệu phục hồi đáng kể</w:t>
      </w:r>
      <w:r w:rsidRPr="00385A2F">
        <w:t xml:space="preserve">. </w:t>
      </w:r>
    </w:p>
    <w:p w:rsidR="00D60128" w:rsidRDefault="00D60128" w:rsidP="00D60128">
      <w:pPr>
        <w:pStyle w:val="A-Body"/>
      </w:pPr>
      <w:r>
        <w:t>Trong 9 tháng đầu năm nay, nền kinh tế Việt Nam đã đạt được một số kết quả tích cực trên phương diện tăng trưởng GDP, kiểm soát lạm phát và mặt bằng lãi suất tiếp tục xu hướng giảm.</w:t>
      </w:r>
    </w:p>
    <w:p w:rsidR="00D60128" w:rsidRPr="00385A2F" w:rsidRDefault="00D60128" w:rsidP="00D60128">
      <w:pPr>
        <w:pStyle w:val="A-Body"/>
      </w:pPr>
      <w:r>
        <w:t>Tăng trưởng GDP trong 9 tháng đầu năm 2014 đạt mức 5,62%, trong đó GDP riêng trong quý I tăng 5,09%, quý II tăng 5,42%, quý III tăng 6,19%. So với hai năm trở lại đây thì mức tăng 5,62% như trên đã có sự cải thiện đáng kể (GDP trong 9 tháng đầu năm năm 2012 và năm 2013 chỉ tăng lần lượt ở mức 5,1% và 5,14%).</w:t>
      </w:r>
    </w:p>
    <w:p w:rsidR="00A91474" w:rsidRDefault="00A91474" w:rsidP="00A91474">
      <w:pPr>
        <w:pStyle w:val="A-Body"/>
      </w:pPr>
      <w:bookmarkStart w:id="31" w:name="_Toc359912452"/>
      <w:bookmarkStart w:id="32" w:name="_Toc359912586"/>
      <w:bookmarkStart w:id="33" w:name="_Toc363660110"/>
      <w:bookmarkStart w:id="34" w:name="_Toc363714684"/>
      <w:bookmarkEnd w:id="30"/>
      <w:r>
        <w:t>Có thể nói nền kinh tế Việt Nam đã dần thoát khỏi ảnh hưởng của khủng khoảng tài chính toàn cầu 2009 và đang trên đà hồi phục ổn định. Do vậy, rủi ro về kinh tế không phải là một rủi ro lớn, ảnh hưởng đến hoạt động công ty trong giai đoạn hiện tại.</w:t>
      </w:r>
    </w:p>
    <w:p w:rsidR="002B6E15" w:rsidRPr="00FD1C44" w:rsidRDefault="002B6E15" w:rsidP="009643B8">
      <w:pPr>
        <w:pStyle w:val="Heading2"/>
        <w:numPr>
          <w:ilvl w:val="0"/>
          <w:numId w:val="13"/>
        </w:numPr>
        <w:tabs>
          <w:tab w:val="left" w:pos="993"/>
        </w:tabs>
        <w:spacing w:before="60" w:after="60" w:line="340" w:lineRule="exact"/>
        <w:ind w:left="990" w:hanging="450"/>
        <w:rPr>
          <w:sz w:val="24"/>
          <w:szCs w:val="24"/>
          <w:lang w:val="zu-ZA"/>
        </w:rPr>
      </w:pPr>
      <w:bookmarkStart w:id="35" w:name="_Toc405302538"/>
      <w:r w:rsidRPr="00FD1C44">
        <w:rPr>
          <w:sz w:val="24"/>
          <w:szCs w:val="24"/>
          <w:lang w:val="zu-ZA"/>
        </w:rPr>
        <w:t>Rủi ro về pháp luật</w:t>
      </w:r>
      <w:bookmarkEnd w:id="31"/>
      <w:bookmarkEnd w:id="32"/>
      <w:bookmarkEnd w:id="33"/>
      <w:bookmarkEnd w:id="34"/>
      <w:bookmarkEnd w:id="35"/>
    </w:p>
    <w:p w:rsidR="00223E82" w:rsidRPr="00223E82" w:rsidRDefault="002B6E15" w:rsidP="00223E82">
      <w:pPr>
        <w:pStyle w:val="A-Body"/>
      </w:pPr>
      <w:r w:rsidRPr="00B1699A">
        <w:t xml:space="preserve">Hệ thống pháp luật của nước ta hiện nay chưa thật sự hoàn chỉnh, các văn bản pháp luật liên quan đến </w:t>
      </w:r>
      <w:r w:rsidR="00AB39BE">
        <w:t>hoạt động sản xuất kinh doanh</w:t>
      </w:r>
      <w:r w:rsidR="00223E82">
        <w:t xml:space="preserve"> còn nhiều bất cập</w:t>
      </w:r>
      <w:r w:rsidR="00223E82" w:rsidRPr="00223E82">
        <w:t>. Luật và các văn bản dưới luật trong lĩnh vực này đang trong quá trình hoàn thiện, sự thay đổi về mặt chính sách luôn có thể xảy ra và khi xảy ra thì sẽ ít nhiều ảnh hưởng đến hoạt động quản trị, kinh doanh của doanh nghiệp.</w:t>
      </w:r>
    </w:p>
    <w:p w:rsidR="002B6E15" w:rsidRDefault="002B6E15" w:rsidP="003B1702">
      <w:pPr>
        <w:pStyle w:val="A-Body"/>
      </w:pPr>
      <w:r w:rsidRPr="00B1699A">
        <w:lastRenderedPageBreak/>
        <w:t xml:space="preserve">Những vấn đề này tạo ra sự nhận thức đa chiều và sự vận dụng khác nhau của các chủ đầu tư gây khó khăn cho doanh nghiệp trong việc hoạch định chiến lược và chính sách kinh doanh. Những thay đổi của hệ thống luật pháp và chính sách trong nước sẽ có ảnh hưởng trực tiếp đến </w:t>
      </w:r>
      <w:r w:rsidR="00223E82">
        <w:t>tình hình sản xuất kinh doanh</w:t>
      </w:r>
      <w:r w:rsidRPr="00B1699A">
        <w:t xml:space="preserve"> của Công ty.</w:t>
      </w:r>
    </w:p>
    <w:p w:rsidR="00343A19" w:rsidRPr="00343A19" w:rsidRDefault="00343A19" w:rsidP="00343A19">
      <w:pPr>
        <w:pStyle w:val="A-Body"/>
      </w:pPr>
      <w:r w:rsidRPr="00343A19">
        <w:t xml:space="preserve">Để hạn chế những rủi ro luật pháp phát sinh trong quá trình hoạt động, </w:t>
      </w:r>
      <w:r w:rsidR="00F85363">
        <w:t>Lubico</w:t>
      </w:r>
      <w:r w:rsidRPr="00343A19">
        <w:t xml:space="preserve"> đã và đang thực hiện các biện pháp sau:</w:t>
      </w:r>
    </w:p>
    <w:p w:rsidR="00343A19" w:rsidRPr="00343A19" w:rsidRDefault="00343A19" w:rsidP="00D75BD0">
      <w:pPr>
        <w:pStyle w:val="A-Body"/>
        <w:numPr>
          <w:ilvl w:val="0"/>
          <w:numId w:val="28"/>
        </w:numPr>
        <w:tabs>
          <w:tab w:val="clear" w:pos="6521"/>
        </w:tabs>
      </w:pPr>
      <w:r w:rsidRPr="00343A19">
        <w:rPr>
          <w:rFonts w:hint="eastAsia"/>
        </w:rPr>
        <w:t>C</w:t>
      </w:r>
      <w:r w:rsidRPr="00343A19">
        <w:t>ụ thể hóa các quy định của pháp luật thông qua việc ban hành các quy chế, quy định và quy trình nhằm điều chỉnh và hướng dẫn các hoạt động của Công ty đảm bảo tuân thủ pháp luật.</w:t>
      </w:r>
    </w:p>
    <w:p w:rsidR="00343A19" w:rsidRPr="00343A19" w:rsidRDefault="00343A19" w:rsidP="00D75BD0">
      <w:pPr>
        <w:pStyle w:val="A-Body"/>
        <w:numPr>
          <w:ilvl w:val="0"/>
          <w:numId w:val="28"/>
        </w:numPr>
        <w:tabs>
          <w:tab w:val="clear" w:pos="6521"/>
        </w:tabs>
      </w:pPr>
      <w:r w:rsidRPr="00343A19">
        <w:rPr>
          <w:rFonts w:hint="eastAsia"/>
        </w:rPr>
        <w:t>Luôn ch</w:t>
      </w:r>
      <w:r w:rsidRPr="00343A19">
        <w:t>ủ động cập nhật các quy định của pháp luật nói chung và của ngành nói riêng, tổ chức các đợt tập huấn để phổ biến và hướng dẫn các văn bản, chính sách mới của Nhà nước và của ngành cho CBNV trong Công ty.</w:t>
      </w:r>
    </w:p>
    <w:p w:rsidR="00343A19" w:rsidRPr="00FD1C44" w:rsidRDefault="00343A19" w:rsidP="00D75BD0">
      <w:pPr>
        <w:pStyle w:val="A-Body"/>
        <w:numPr>
          <w:ilvl w:val="0"/>
          <w:numId w:val="28"/>
        </w:numPr>
        <w:tabs>
          <w:tab w:val="clear" w:pos="6521"/>
        </w:tabs>
      </w:pPr>
      <w:r w:rsidRPr="00343A19">
        <w:rPr>
          <w:rFonts w:hint="eastAsia"/>
        </w:rPr>
        <w:t>Tăng cư</w:t>
      </w:r>
      <w:r w:rsidRPr="00343A19">
        <w:t>ờng vai trò của bộ phận pháp chế và kiểm soát nội bộ trong việc hỗ trợ về pháp lý và kiểm tra kiểm soát vi</w:t>
      </w:r>
      <w:r w:rsidR="00DA6D95">
        <w:t>ệc tuân thủ pháp luật trong</w:t>
      </w:r>
      <w:r w:rsidRPr="00343A19">
        <w:t xml:space="preserve"> Công ty.</w:t>
      </w:r>
    </w:p>
    <w:p w:rsidR="002B6E15" w:rsidRPr="00DA2587" w:rsidRDefault="002B6E15" w:rsidP="009643B8">
      <w:pPr>
        <w:pStyle w:val="Heading2"/>
        <w:numPr>
          <w:ilvl w:val="0"/>
          <w:numId w:val="13"/>
        </w:numPr>
        <w:tabs>
          <w:tab w:val="left" w:pos="993"/>
        </w:tabs>
        <w:spacing w:before="60" w:after="60" w:line="340" w:lineRule="exact"/>
        <w:ind w:left="990" w:hanging="450"/>
        <w:rPr>
          <w:sz w:val="24"/>
          <w:szCs w:val="24"/>
        </w:rPr>
      </w:pPr>
      <w:bookmarkStart w:id="36" w:name="_Toc359912453"/>
      <w:bookmarkStart w:id="37" w:name="_Toc359912587"/>
      <w:bookmarkStart w:id="38" w:name="_Toc363660111"/>
      <w:bookmarkStart w:id="39" w:name="_Toc363714685"/>
      <w:bookmarkStart w:id="40" w:name="_Toc405302539"/>
      <w:r w:rsidRPr="00DA2587">
        <w:rPr>
          <w:sz w:val="24"/>
          <w:szCs w:val="24"/>
        </w:rPr>
        <w:t>Rủi ro đặc thù ngành</w:t>
      </w:r>
      <w:bookmarkEnd w:id="36"/>
      <w:bookmarkEnd w:id="37"/>
      <w:bookmarkEnd w:id="38"/>
      <w:bookmarkEnd w:id="39"/>
      <w:bookmarkEnd w:id="40"/>
    </w:p>
    <w:p w:rsidR="00385A2F" w:rsidRPr="00DA2587" w:rsidRDefault="002D67C2" w:rsidP="0074253F">
      <w:pPr>
        <w:pStyle w:val="A-Body"/>
      </w:pPr>
      <w:r w:rsidRPr="00DA2587">
        <w:t>Các</w:t>
      </w:r>
      <w:r w:rsidR="00F85363">
        <w:t xml:space="preserve"> sản phẩm chính của Lubico</w:t>
      </w:r>
      <w:r w:rsidRPr="00DA2587">
        <w:t xml:space="preserve"> đều </w:t>
      </w:r>
      <w:r w:rsidR="002867C9">
        <w:t xml:space="preserve">là hàng hóa thực phẩm </w:t>
      </w:r>
      <w:r w:rsidR="00E26972" w:rsidRPr="00DA2587">
        <w:t xml:space="preserve">phục vụ </w:t>
      </w:r>
      <w:r w:rsidRPr="00DA2587">
        <w:t xml:space="preserve">nhu cầu thiết yếu của </w:t>
      </w:r>
      <w:r w:rsidR="00E26972" w:rsidRPr="00DA2587">
        <w:t>đời sống</w:t>
      </w:r>
      <w:r w:rsidRPr="00DA2587">
        <w:t xml:space="preserve"> hàng ngày</w:t>
      </w:r>
      <w:r w:rsidR="00E26972" w:rsidRPr="00DA2587">
        <w:t>. Tuy nhiên</w:t>
      </w:r>
      <w:r w:rsidRPr="00DA2587">
        <w:t>, cũng như những</w:t>
      </w:r>
      <w:r w:rsidR="00E26972" w:rsidRPr="00DA2587">
        <w:t xml:space="preserve"> ngành </w:t>
      </w:r>
      <w:r w:rsidR="00F85363">
        <w:t>khác, ngành hàng của Lubico</w:t>
      </w:r>
      <w:r w:rsidRPr="00DA2587">
        <w:t xml:space="preserve"> cũng có</w:t>
      </w:r>
      <w:r w:rsidR="00E26972" w:rsidRPr="00DA2587">
        <w:t xml:space="preserve"> tiềm ẩn nhiều rủi ro đặc thù:</w:t>
      </w:r>
    </w:p>
    <w:p w:rsidR="00882964" w:rsidRPr="00DA2587" w:rsidRDefault="00E26972" w:rsidP="00F22898">
      <w:pPr>
        <w:pStyle w:val="A-Body"/>
        <w:tabs>
          <w:tab w:val="clear" w:pos="6521"/>
        </w:tabs>
      </w:pPr>
      <w:r w:rsidRPr="00DA2587">
        <w:rPr>
          <w:b/>
          <w:i/>
          <w:u w:val="single"/>
        </w:rPr>
        <w:t xml:space="preserve">Rủi ro về </w:t>
      </w:r>
      <w:r w:rsidR="00A277DE" w:rsidRPr="00DA2587">
        <w:rPr>
          <w:b/>
          <w:i/>
          <w:u w:val="single"/>
        </w:rPr>
        <w:t xml:space="preserve">ổn định nguồn </w:t>
      </w:r>
      <w:r w:rsidR="002D67C2" w:rsidRPr="00DA2587">
        <w:rPr>
          <w:b/>
          <w:i/>
          <w:u w:val="single"/>
        </w:rPr>
        <w:t>nguyên liệu</w:t>
      </w:r>
      <w:r w:rsidRPr="00DA2587">
        <w:rPr>
          <w:b/>
          <w:i/>
        </w:rPr>
        <w:t>:</w:t>
      </w:r>
      <w:r w:rsidRPr="00DA2587">
        <w:t xml:space="preserve"> </w:t>
      </w:r>
      <w:r w:rsidR="00882964" w:rsidRPr="00DA2587">
        <w:t xml:space="preserve">Nguyên </w:t>
      </w:r>
      <w:r w:rsidR="00882964">
        <w:t xml:space="preserve">liệu sản xuất bánh kẹo có nguồn gốc từ hàng hóa nông sản </w:t>
      </w:r>
      <w:r w:rsidR="00D76D6D">
        <w:t>.</w:t>
      </w:r>
      <w:r w:rsidR="001B1209">
        <w:t>Tuy nhiên, v</w:t>
      </w:r>
      <w:r w:rsidR="00882964" w:rsidRPr="00DA2587">
        <w:t>iệc trồng trọt cũng bị hạn chế bởi tính chất mùa vụ và thời tiết. Trong khi hoạt động s</w:t>
      </w:r>
      <w:r w:rsidR="001B1209">
        <w:t xml:space="preserve">ản xuất kinh doanh của Lubico phải thực hiện liên tục, việc </w:t>
      </w:r>
      <w:r w:rsidR="00882964" w:rsidRPr="00DA2587">
        <w:t>nguyên liệu không thể bảo quản trong thời gian dài</w:t>
      </w:r>
      <w:r w:rsidR="001B1209">
        <w:t xml:space="preserve"> đã gây ra không ít khó khăn cho doanh nghiệp</w:t>
      </w:r>
      <w:r w:rsidR="00882964" w:rsidRPr="00DA2587">
        <w:t>.</w:t>
      </w:r>
    </w:p>
    <w:p w:rsidR="00E26972" w:rsidRDefault="00E26972" w:rsidP="00B01AE0">
      <w:pPr>
        <w:pStyle w:val="A-Body"/>
        <w:tabs>
          <w:tab w:val="clear" w:pos="6521"/>
        </w:tabs>
      </w:pPr>
      <w:r w:rsidRPr="00DA2587">
        <w:rPr>
          <w:b/>
          <w:i/>
          <w:u w:val="single"/>
        </w:rPr>
        <w:t>Rủi ro về biến động giá</w:t>
      </w:r>
      <w:r w:rsidR="00A277DE" w:rsidRPr="00DA2587">
        <w:rPr>
          <w:b/>
          <w:i/>
          <w:u w:val="single"/>
        </w:rPr>
        <w:t xml:space="preserve"> nguyên liệu</w:t>
      </w:r>
      <w:r w:rsidRPr="00DA2587">
        <w:rPr>
          <w:b/>
          <w:i/>
        </w:rPr>
        <w:t>:</w:t>
      </w:r>
      <w:r w:rsidRPr="00DA2587">
        <w:t xml:space="preserve"> </w:t>
      </w:r>
      <w:r w:rsidR="00B01AE0" w:rsidRPr="00DA2587">
        <w:t xml:space="preserve">Nguyên liệu đầu vào của </w:t>
      </w:r>
      <w:r w:rsidR="00B01AE0">
        <w:t>của ngành bánh kẹo có tỷ trọng nhập khẩu khá lớn, như bột mì (gần như toàn bộ), đường (một phần), và các</w:t>
      </w:r>
      <w:r w:rsidR="006A0800">
        <w:t xml:space="preserve"> loại hương phụ liệu. Do đó, diễ</w:t>
      </w:r>
      <w:r w:rsidR="00B01AE0">
        <w:t xml:space="preserve">n biến giá bán của các nguyên vật liệu này cũng với sự biến động về tỷ giá ngoại hối sẽ có ảnh hưởng đáng kể đến giá thành sản phầm và lợi nhuận của doanh nghiệp. </w:t>
      </w:r>
    </w:p>
    <w:p w:rsidR="00F22898" w:rsidRPr="001B1209" w:rsidRDefault="00F22898" w:rsidP="00B01AE0">
      <w:pPr>
        <w:pStyle w:val="A-Body"/>
        <w:tabs>
          <w:tab w:val="clear" w:pos="6521"/>
        </w:tabs>
      </w:pPr>
      <w:r>
        <w:rPr>
          <w:b/>
          <w:i/>
          <w:u w:val="single"/>
        </w:rPr>
        <w:t>Rủi ro về thị yếu tiêu dùng</w:t>
      </w:r>
      <w:r>
        <w:rPr>
          <w:b/>
          <w:i/>
        </w:rPr>
        <w:t xml:space="preserve">: </w:t>
      </w:r>
      <w:r w:rsidR="001B1209">
        <w:t xml:space="preserve">Nhận thức người tiêu dùng ngày càng tăng đối với những vấn đề sức khỏe liên quan đến lượng đường nạp vào cơ thể, như bệnh béo phì, tiểu đường, và cao huyết áp. Đây được xem như là yếu tố </w:t>
      </w:r>
      <w:r w:rsidR="00686EFC">
        <w:t xml:space="preserve">trọng yếu </w:t>
      </w:r>
      <w:r w:rsidR="001B1209">
        <w:t xml:space="preserve">cần được quan tâm đối với các doanh nghiệp sản xuất bánh ngọt như Lubico.  </w:t>
      </w:r>
      <w:r w:rsidR="00686EFC">
        <w:t>Ngoài ra, thói quen tiêu dùng theo vùng miền đối với thị trường trong nước cũng tác động không nhỏ đến chiến lược phát triển sản phẩm của Lubico.</w:t>
      </w:r>
    </w:p>
    <w:p w:rsidR="002B6E15" w:rsidRPr="001B1209" w:rsidRDefault="002B6E15" w:rsidP="009643B8">
      <w:pPr>
        <w:pStyle w:val="Heading2"/>
        <w:numPr>
          <w:ilvl w:val="0"/>
          <w:numId w:val="13"/>
        </w:numPr>
        <w:tabs>
          <w:tab w:val="left" w:pos="993"/>
        </w:tabs>
        <w:spacing w:before="60" w:after="60" w:line="300" w:lineRule="exact"/>
        <w:ind w:left="990" w:hanging="450"/>
        <w:rPr>
          <w:sz w:val="24"/>
          <w:szCs w:val="24"/>
        </w:rPr>
      </w:pPr>
      <w:bookmarkStart w:id="41" w:name="_Toc332791024"/>
      <w:bookmarkStart w:id="42" w:name="_Toc359912456"/>
      <w:bookmarkStart w:id="43" w:name="_Toc359912590"/>
      <w:bookmarkStart w:id="44" w:name="_Toc363660114"/>
      <w:bookmarkStart w:id="45" w:name="_Toc363714688"/>
      <w:bookmarkStart w:id="46" w:name="_Toc405302540"/>
      <w:r w:rsidRPr="001B1209">
        <w:rPr>
          <w:sz w:val="24"/>
          <w:szCs w:val="24"/>
        </w:rPr>
        <w:t xml:space="preserve">Rủi ro </w:t>
      </w:r>
      <w:bookmarkEnd w:id="41"/>
      <w:bookmarkEnd w:id="42"/>
      <w:bookmarkEnd w:id="43"/>
      <w:bookmarkEnd w:id="44"/>
      <w:bookmarkEnd w:id="45"/>
      <w:r w:rsidR="007B4AAF" w:rsidRPr="001B1209">
        <w:rPr>
          <w:sz w:val="24"/>
          <w:szCs w:val="24"/>
        </w:rPr>
        <w:t>thị trường</w:t>
      </w:r>
      <w:bookmarkEnd w:id="46"/>
    </w:p>
    <w:p w:rsidR="002C4C23" w:rsidRPr="00DA2587" w:rsidRDefault="00064326" w:rsidP="00064326">
      <w:pPr>
        <w:tabs>
          <w:tab w:val="left" w:pos="990"/>
          <w:tab w:val="right" w:pos="9000"/>
        </w:tabs>
        <w:spacing w:before="60" w:after="60" w:line="340" w:lineRule="exact"/>
        <w:ind w:left="994"/>
        <w:jc w:val="both"/>
        <w:rPr>
          <w:snapToGrid w:val="0"/>
        </w:rPr>
      </w:pPr>
      <w:r>
        <w:rPr>
          <w:snapToGrid w:val="0"/>
        </w:rPr>
        <w:t xml:space="preserve">Hiện nay tại Việt Nam có khoảng 30 doanh nghiệp sản xuất có quy mô, 1000 cơ sở sàn xuất nhỏ lẻ, và một số công ty nhập khẩu bánh kẹo từ nước ngoài. Trong đó, những doanh nghiệp lớn với tiềm lực tài chính mạnh, đầu tư bài bản, máy móc thiết bị hiện đại, và giá thành cạnh tranh, như Tập đoàn Kinh Đô, Công ty Cổ phần Bánh kẹo Hải Hà, Công ty Cổ phần Bibica, đang chiếm lĩnh thị trường với hơn 42% thị phần.  </w:t>
      </w:r>
      <w:r w:rsidR="00DA2587" w:rsidRPr="00DA2587">
        <w:rPr>
          <w:snapToGrid w:val="0"/>
        </w:rPr>
        <w:t xml:space="preserve">Điều này đã tạo áp lực cạnh tranh rất lớn đối với doanh nghiệp có quy mô vốn </w:t>
      </w:r>
      <w:r>
        <w:rPr>
          <w:snapToGrid w:val="0"/>
        </w:rPr>
        <w:lastRenderedPageBreak/>
        <w:t xml:space="preserve">vừa và </w:t>
      </w:r>
      <w:r w:rsidR="00DA2587" w:rsidRPr="00DA2587">
        <w:rPr>
          <w:snapToGrid w:val="0"/>
        </w:rPr>
        <w:t xml:space="preserve">nhỏ như </w:t>
      </w:r>
      <w:r w:rsidR="00B073FA">
        <w:rPr>
          <w:snapToGrid w:val="0"/>
        </w:rPr>
        <w:t>Lubico</w:t>
      </w:r>
      <w:r w:rsidR="002C4C23" w:rsidRPr="00DA2587">
        <w:rPr>
          <w:snapToGrid w:val="0"/>
        </w:rPr>
        <w:t xml:space="preserve">. </w:t>
      </w:r>
      <w:r w:rsidR="00DA2587" w:rsidRPr="00DA2587">
        <w:rPr>
          <w:snapToGrid w:val="0"/>
        </w:rPr>
        <w:t>Việc duy trì và phát triển thêm phân khúc thị trường mới của Công ty vì thế gặp rất nhi</w:t>
      </w:r>
      <w:r w:rsidR="00FC70C8">
        <w:rPr>
          <w:snapToGrid w:val="0"/>
        </w:rPr>
        <w:t>ề</w:t>
      </w:r>
      <w:r w:rsidR="00DA2587" w:rsidRPr="00DA2587">
        <w:rPr>
          <w:snapToGrid w:val="0"/>
        </w:rPr>
        <w:t>u khó khăn</w:t>
      </w:r>
      <w:r w:rsidR="002C4C23" w:rsidRPr="00DA2587">
        <w:rPr>
          <w:snapToGrid w:val="0"/>
        </w:rPr>
        <w:t>.</w:t>
      </w:r>
    </w:p>
    <w:p w:rsidR="002B6E15" w:rsidRPr="00FD1C44" w:rsidRDefault="002B6E15" w:rsidP="009643B8">
      <w:pPr>
        <w:pStyle w:val="Heading2"/>
        <w:numPr>
          <w:ilvl w:val="0"/>
          <w:numId w:val="13"/>
        </w:numPr>
        <w:tabs>
          <w:tab w:val="left" w:pos="993"/>
        </w:tabs>
        <w:spacing w:before="60" w:after="60" w:line="300" w:lineRule="exact"/>
        <w:ind w:left="990" w:hanging="450"/>
        <w:rPr>
          <w:sz w:val="24"/>
          <w:szCs w:val="24"/>
        </w:rPr>
      </w:pPr>
      <w:bookmarkStart w:id="47" w:name="_Toc359912458"/>
      <w:bookmarkStart w:id="48" w:name="_Toc359912592"/>
      <w:bookmarkStart w:id="49" w:name="_Toc363660116"/>
      <w:bookmarkStart w:id="50" w:name="_Toc363714690"/>
      <w:bookmarkStart w:id="51" w:name="_Toc405302541"/>
      <w:r w:rsidRPr="00FD1C44">
        <w:rPr>
          <w:sz w:val="24"/>
          <w:szCs w:val="24"/>
        </w:rPr>
        <w:t xml:space="preserve">Rủi ro </w:t>
      </w:r>
      <w:r>
        <w:rPr>
          <w:sz w:val="24"/>
          <w:szCs w:val="24"/>
        </w:rPr>
        <w:t xml:space="preserve">cho đợt </w:t>
      </w:r>
      <w:r w:rsidR="00E17B80">
        <w:rPr>
          <w:sz w:val="24"/>
          <w:szCs w:val="24"/>
        </w:rPr>
        <w:t>thoái vốn</w:t>
      </w:r>
      <w:bookmarkEnd w:id="47"/>
      <w:bookmarkEnd w:id="48"/>
      <w:bookmarkEnd w:id="49"/>
      <w:bookmarkEnd w:id="50"/>
      <w:bookmarkEnd w:id="51"/>
    </w:p>
    <w:p w:rsidR="002B6E15" w:rsidRDefault="002B6E15" w:rsidP="003C3835">
      <w:pPr>
        <w:tabs>
          <w:tab w:val="left" w:pos="990"/>
          <w:tab w:val="right" w:pos="9000"/>
        </w:tabs>
        <w:spacing w:before="60" w:after="60" w:line="340" w:lineRule="exact"/>
        <w:ind w:left="994"/>
        <w:jc w:val="both"/>
        <w:rPr>
          <w:rFonts w:eastAsia="SimSun"/>
        </w:rPr>
      </w:pPr>
      <w:r>
        <w:rPr>
          <w:snapToGrid w:val="0"/>
          <w:color w:val="000000"/>
        </w:rPr>
        <w:t xml:space="preserve">Giá cổ phiếu chịu ảnh hưởng bởi nhiều nhân tố như tình hình kinh tế vĩ mô, tình hình hoạt động kinh doanh của doanh nghiệp... Ngoài ra, </w:t>
      </w:r>
      <w:r w:rsidR="00385A2F">
        <w:rPr>
          <w:snapToGrid w:val="0"/>
          <w:color w:val="000000"/>
        </w:rPr>
        <w:t>việc</w:t>
      </w:r>
      <w:r>
        <w:rPr>
          <w:snapToGrid w:val="0"/>
          <w:color w:val="000000"/>
        </w:rPr>
        <w:t xml:space="preserve"> </w:t>
      </w:r>
      <w:r w:rsidR="00E17B80">
        <w:rPr>
          <w:snapToGrid w:val="0"/>
          <w:color w:val="000000"/>
        </w:rPr>
        <w:t>thoái vốn</w:t>
      </w:r>
      <w:r>
        <w:rPr>
          <w:snapToGrid w:val="0"/>
          <w:color w:val="000000"/>
        </w:rPr>
        <w:t xml:space="preserve"> trong giai đoạn thị trường diễn biến không thuận lợi, nền kinh tế vẫn chưa hoàn toàn hồi phục từ sau giai đoạn khủng hoảng kinh tế, tính thanh khoản trên thị trường chứng khoán không cao, đặc biệt là trên thị trường OTC.</w:t>
      </w:r>
    </w:p>
    <w:p w:rsidR="002B6E15" w:rsidRPr="00FD1C44" w:rsidRDefault="002B6E15" w:rsidP="009643B8">
      <w:pPr>
        <w:pStyle w:val="Heading2"/>
        <w:numPr>
          <w:ilvl w:val="0"/>
          <w:numId w:val="13"/>
        </w:numPr>
        <w:tabs>
          <w:tab w:val="left" w:pos="993"/>
        </w:tabs>
        <w:spacing w:before="60" w:after="60" w:line="300" w:lineRule="exact"/>
        <w:ind w:left="990" w:hanging="450"/>
        <w:rPr>
          <w:sz w:val="24"/>
          <w:szCs w:val="24"/>
        </w:rPr>
      </w:pPr>
      <w:bookmarkStart w:id="52" w:name="_Toc359912459"/>
      <w:bookmarkStart w:id="53" w:name="_Toc359912593"/>
      <w:bookmarkStart w:id="54" w:name="_Toc363660117"/>
      <w:bookmarkStart w:id="55" w:name="_Toc363714691"/>
      <w:bookmarkStart w:id="56" w:name="_Toc405302542"/>
      <w:r w:rsidRPr="00FD1C44">
        <w:rPr>
          <w:sz w:val="24"/>
          <w:szCs w:val="24"/>
        </w:rPr>
        <w:t>Rủi ro khác</w:t>
      </w:r>
      <w:bookmarkEnd w:id="52"/>
      <w:bookmarkEnd w:id="53"/>
      <w:bookmarkEnd w:id="54"/>
      <w:bookmarkEnd w:id="55"/>
      <w:bookmarkEnd w:id="56"/>
    </w:p>
    <w:p w:rsidR="002B6E15" w:rsidRPr="00FD1C44" w:rsidRDefault="002B6E15" w:rsidP="00E13791">
      <w:pPr>
        <w:tabs>
          <w:tab w:val="left" w:pos="6521"/>
        </w:tabs>
        <w:spacing w:before="60" w:after="60" w:line="340" w:lineRule="exact"/>
        <w:ind w:left="994"/>
        <w:jc w:val="both"/>
        <w:rPr>
          <w:lang w:val="zu-ZA"/>
        </w:rPr>
      </w:pPr>
      <w:r w:rsidRPr="00FD1C44">
        <w:rPr>
          <w:lang w:val="zu-ZA"/>
        </w:rPr>
        <w:t>Các rủi ro khác như thiên tai, địch họa, hỏa hoạn</w:t>
      </w:r>
      <w:r w:rsidR="008E439A">
        <w:rPr>
          <w:lang w:val="zu-ZA"/>
        </w:rPr>
        <w:t>.</w:t>
      </w:r>
      <w:r w:rsidRPr="00FD1C44">
        <w:rPr>
          <w:lang w:val="zu-ZA"/>
        </w:rPr>
        <w:t>v.v... là những rủi ro bất khả kháng. Nếu xảy ra sẽ gây thiệt hại cho tài sản, con người và tình hình hoạt động chung của Công ty.</w:t>
      </w:r>
    </w:p>
    <w:p w:rsidR="002B6E15" w:rsidRPr="00604C2B" w:rsidRDefault="002B6E15" w:rsidP="009643B8">
      <w:pPr>
        <w:pStyle w:val="Heading1"/>
        <w:numPr>
          <w:ilvl w:val="0"/>
          <w:numId w:val="7"/>
        </w:numPr>
        <w:tabs>
          <w:tab w:val="left" w:pos="567"/>
        </w:tabs>
        <w:spacing w:after="60" w:line="300" w:lineRule="exact"/>
        <w:ind w:left="547" w:hanging="187"/>
        <w:rPr>
          <w:sz w:val="24"/>
          <w:szCs w:val="24"/>
          <w:lang w:val="zu-ZA"/>
        </w:rPr>
      </w:pPr>
      <w:bookmarkStart w:id="57" w:name="_Toc359912462"/>
      <w:bookmarkStart w:id="58" w:name="_Toc359912596"/>
      <w:bookmarkStart w:id="59" w:name="_Toc363660118"/>
      <w:bookmarkStart w:id="60" w:name="_Toc363714692"/>
      <w:bookmarkStart w:id="61" w:name="_Toc405302543"/>
      <w:bookmarkStart w:id="62" w:name="_Toc359912460"/>
      <w:bookmarkStart w:id="63" w:name="_Toc359912594"/>
      <w:r w:rsidRPr="00604C2B">
        <w:rPr>
          <w:sz w:val="24"/>
          <w:szCs w:val="24"/>
          <w:lang w:val="zu-ZA"/>
        </w:rPr>
        <w:t xml:space="preserve">NHỮNG NGƯỜI CHỊU TRÁCH NHIỆM CHÍNH ĐỐI VỚI </w:t>
      </w:r>
      <w:bookmarkEnd w:id="57"/>
      <w:bookmarkEnd w:id="58"/>
      <w:bookmarkEnd w:id="59"/>
      <w:bookmarkEnd w:id="60"/>
      <w:r w:rsidRPr="00B17A8C">
        <w:rPr>
          <w:sz w:val="24"/>
          <w:szCs w:val="24"/>
          <w:lang w:val="nl-NL"/>
        </w:rPr>
        <w:t>NỘI DUNG BẢN CÁO BẠCH</w:t>
      </w:r>
      <w:bookmarkEnd w:id="61"/>
    </w:p>
    <w:p w:rsidR="002B6E15" w:rsidRDefault="002B6E15" w:rsidP="009643B8">
      <w:pPr>
        <w:pStyle w:val="Heading2"/>
        <w:numPr>
          <w:ilvl w:val="1"/>
          <w:numId w:val="8"/>
        </w:numPr>
        <w:tabs>
          <w:tab w:val="left" w:pos="990"/>
        </w:tabs>
        <w:spacing w:before="60" w:after="60" w:line="300" w:lineRule="exact"/>
        <w:ind w:left="990" w:hanging="450"/>
        <w:rPr>
          <w:sz w:val="24"/>
          <w:szCs w:val="24"/>
          <w:lang w:val="pt-BR"/>
        </w:rPr>
      </w:pPr>
      <w:bookmarkStart w:id="64" w:name="_Toc359912463"/>
      <w:bookmarkStart w:id="65" w:name="_Toc359912597"/>
      <w:bookmarkStart w:id="66" w:name="_Toc363660119"/>
      <w:bookmarkStart w:id="67" w:name="_Toc363714693"/>
      <w:bookmarkStart w:id="68" w:name="_Toc389463628"/>
      <w:bookmarkStart w:id="69" w:name="_Toc405302544"/>
      <w:r>
        <w:rPr>
          <w:sz w:val="24"/>
          <w:szCs w:val="24"/>
          <w:lang w:val="pt-BR"/>
        </w:rPr>
        <w:t>Đại diện t</w:t>
      </w:r>
      <w:r w:rsidRPr="003B52F1">
        <w:rPr>
          <w:sz w:val="24"/>
          <w:szCs w:val="24"/>
          <w:lang w:val="pt-BR"/>
        </w:rPr>
        <w:t xml:space="preserve">ổ chức </w:t>
      </w:r>
      <w:r>
        <w:rPr>
          <w:sz w:val="24"/>
          <w:szCs w:val="24"/>
          <w:lang w:val="pt-BR"/>
        </w:rPr>
        <w:t xml:space="preserve">sở hữu </w:t>
      </w:r>
      <w:r w:rsidRPr="00F34DD3">
        <w:rPr>
          <w:sz w:val="24"/>
          <w:szCs w:val="24"/>
          <w:lang w:val="pt-BR"/>
        </w:rPr>
        <w:t>cổ phần</w:t>
      </w:r>
      <w:bookmarkEnd w:id="64"/>
      <w:bookmarkEnd w:id="65"/>
      <w:r>
        <w:rPr>
          <w:sz w:val="24"/>
          <w:szCs w:val="24"/>
          <w:lang w:val="pt-BR"/>
        </w:rPr>
        <w:t xml:space="preserve"> </w:t>
      </w:r>
      <w:r w:rsidR="00E17B80">
        <w:rPr>
          <w:sz w:val="24"/>
          <w:szCs w:val="24"/>
          <w:lang w:val="pt-BR"/>
        </w:rPr>
        <w:t>thoái vốn</w:t>
      </w:r>
      <w:bookmarkEnd w:id="66"/>
      <w:bookmarkEnd w:id="67"/>
      <w:bookmarkEnd w:id="68"/>
      <w:bookmarkEnd w:id="69"/>
    </w:p>
    <w:p w:rsidR="002B6E15" w:rsidRPr="00604C2B" w:rsidRDefault="00BA10C9" w:rsidP="007F3408">
      <w:pPr>
        <w:tabs>
          <w:tab w:val="left" w:pos="1260"/>
          <w:tab w:val="left" w:pos="4320"/>
        </w:tabs>
        <w:spacing w:before="60" w:after="60" w:line="300" w:lineRule="exact"/>
        <w:ind w:left="990" w:firstLine="3"/>
        <w:jc w:val="both"/>
        <w:rPr>
          <w:b/>
          <w:bCs/>
          <w:snapToGrid w:val="0"/>
          <w:lang w:val="pt-BR"/>
        </w:rPr>
      </w:pPr>
      <w:r>
        <w:rPr>
          <w:b/>
          <w:bCs/>
          <w:snapToGrid w:val="0"/>
          <w:lang w:val="pt-BR"/>
        </w:rPr>
        <w:t xml:space="preserve">TỔNG CÔNG TY LƯƠNG THỰC MIỀN </w:t>
      </w:r>
      <w:r w:rsidR="00AA63A2">
        <w:rPr>
          <w:b/>
          <w:bCs/>
          <w:snapToGrid w:val="0"/>
          <w:lang w:val="pt-BR"/>
        </w:rPr>
        <w:t>NAM</w:t>
      </w:r>
    </w:p>
    <w:tbl>
      <w:tblPr>
        <w:tblW w:w="8640" w:type="dxa"/>
        <w:tblInd w:w="648" w:type="dxa"/>
        <w:tblLook w:val="00A0"/>
      </w:tblPr>
      <w:tblGrid>
        <w:gridCol w:w="3510"/>
        <w:gridCol w:w="5130"/>
      </w:tblGrid>
      <w:tr w:rsidR="002B6E15" w:rsidRPr="00C6209D">
        <w:tc>
          <w:tcPr>
            <w:tcW w:w="3510" w:type="dxa"/>
          </w:tcPr>
          <w:p w:rsidR="002B6E15" w:rsidRPr="00C6209D" w:rsidRDefault="002B6E15" w:rsidP="00544094">
            <w:pPr>
              <w:numPr>
                <w:ilvl w:val="3"/>
                <w:numId w:val="9"/>
              </w:numPr>
              <w:tabs>
                <w:tab w:val="clear" w:pos="2520"/>
                <w:tab w:val="num" w:pos="252"/>
              </w:tabs>
              <w:spacing w:before="40" w:after="40" w:line="300" w:lineRule="exact"/>
              <w:ind w:left="252" w:hanging="252"/>
              <w:jc w:val="both"/>
              <w:rPr>
                <w:lang w:val="pt-BR"/>
              </w:rPr>
            </w:pPr>
            <w:bookmarkStart w:id="70" w:name="OLE_LINK1"/>
            <w:bookmarkStart w:id="71" w:name="OLE_LINK4"/>
            <w:r w:rsidRPr="00C6209D">
              <w:rPr>
                <w:lang w:val="pt-BR"/>
              </w:rPr>
              <w:t xml:space="preserve">Ông </w:t>
            </w:r>
            <w:r w:rsidR="006A0800" w:rsidRPr="006A0800">
              <w:rPr>
                <w:b/>
                <w:lang w:val="pt-BR"/>
              </w:rPr>
              <w:t>Huỳnh Thế Năng</w:t>
            </w:r>
          </w:p>
        </w:tc>
        <w:tc>
          <w:tcPr>
            <w:tcW w:w="5130" w:type="dxa"/>
          </w:tcPr>
          <w:p w:rsidR="002B6E15" w:rsidRPr="00C6209D" w:rsidRDefault="002B6E15" w:rsidP="00D851D3">
            <w:pPr>
              <w:spacing w:before="40" w:after="40" w:line="300" w:lineRule="exact"/>
              <w:jc w:val="both"/>
              <w:rPr>
                <w:lang w:val="pt-BR"/>
              </w:rPr>
            </w:pPr>
            <w:r w:rsidRPr="00C6209D">
              <w:rPr>
                <w:lang w:val="pt-BR"/>
              </w:rPr>
              <w:t xml:space="preserve">- </w:t>
            </w:r>
            <w:r w:rsidR="00570D6F">
              <w:rPr>
                <w:lang w:val="pt-BR"/>
              </w:rPr>
              <w:t xml:space="preserve">Tổng </w:t>
            </w:r>
            <w:r w:rsidRPr="00C6209D">
              <w:rPr>
                <w:lang w:val="pt-BR"/>
              </w:rPr>
              <w:t xml:space="preserve">Giám đốc </w:t>
            </w:r>
          </w:p>
        </w:tc>
      </w:tr>
    </w:tbl>
    <w:bookmarkEnd w:id="70"/>
    <w:bookmarkEnd w:id="71"/>
    <w:p w:rsidR="002B6E15" w:rsidRPr="00F34DD3" w:rsidRDefault="002B6E15" w:rsidP="00E13791">
      <w:pPr>
        <w:tabs>
          <w:tab w:val="left" w:pos="4320"/>
        </w:tabs>
        <w:spacing w:before="60" w:after="60" w:line="340" w:lineRule="exact"/>
        <w:ind w:left="994"/>
        <w:jc w:val="both"/>
        <w:rPr>
          <w:b/>
          <w:bCs/>
          <w:lang w:val="pt-BR"/>
        </w:rPr>
      </w:pPr>
      <w:r w:rsidRPr="00B17A8C">
        <w:rPr>
          <w:lang w:val="nl-NL"/>
        </w:rPr>
        <w:t xml:space="preserve">Chúng tôi đảm bảo rằng các thông tin và số liệu trong Bản cáo bạch này </w:t>
      </w:r>
      <w:r w:rsidRPr="009241DE">
        <w:rPr>
          <w:lang w:val="nl-NL"/>
        </w:rPr>
        <w:t>là chính xác, trung thực và cam kết chịu trách nhiệm về tính trung thực, chính xác của những thông tin và số liệu này</w:t>
      </w:r>
      <w:r>
        <w:rPr>
          <w:lang w:val="nl-NL"/>
        </w:rPr>
        <w:t>.</w:t>
      </w:r>
    </w:p>
    <w:p w:rsidR="002B6E15" w:rsidRPr="001501FC" w:rsidRDefault="002B6E15" w:rsidP="009643B8">
      <w:pPr>
        <w:pStyle w:val="Heading2"/>
        <w:numPr>
          <w:ilvl w:val="1"/>
          <w:numId w:val="8"/>
        </w:numPr>
        <w:tabs>
          <w:tab w:val="left" w:pos="990"/>
        </w:tabs>
        <w:spacing w:before="60" w:after="60" w:line="340" w:lineRule="exact"/>
        <w:ind w:left="990" w:hanging="450"/>
        <w:rPr>
          <w:sz w:val="24"/>
          <w:szCs w:val="24"/>
          <w:lang w:val="pt-BR"/>
        </w:rPr>
      </w:pPr>
      <w:bookmarkStart w:id="72" w:name="_Toc359912465"/>
      <w:bookmarkStart w:id="73" w:name="_Toc359912599"/>
      <w:bookmarkStart w:id="74" w:name="_Toc363660121"/>
      <w:bookmarkStart w:id="75" w:name="_Toc363714695"/>
      <w:bookmarkStart w:id="76" w:name="_Toc389463630"/>
      <w:bookmarkStart w:id="77" w:name="_Toc405302545"/>
      <w:r w:rsidRPr="001501FC">
        <w:rPr>
          <w:sz w:val="24"/>
          <w:szCs w:val="24"/>
          <w:lang w:val="pt-BR"/>
        </w:rPr>
        <w:t>Đại diện tổ chức tư vấn</w:t>
      </w:r>
      <w:bookmarkEnd w:id="72"/>
      <w:bookmarkEnd w:id="73"/>
      <w:bookmarkEnd w:id="74"/>
      <w:bookmarkEnd w:id="75"/>
      <w:bookmarkEnd w:id="76"/>
      <w:bookmarkEnd w:id="77"/>
    </w:p>
    <w:p w:rsidR="002B6E15" w:rsidRPr="001501FC" w:rsidRDefault="00AA63A2" w:rsidP="003B52F1">
      <w:pPr>
        <w:tabs>
          <w:tab w:val="left" w:pos="1418"/>
          <w:tab w:val="left" w:pos="4320"/>
        </w:tabs>
        <w:spacing w:before="60" w:after="60" w:line="340" w:lineRule="exact"/>
        <w:ind w:firstLine="990"/>
        <w:jc w:val="both"/>
        <w:rPr>
          <w:lang w:val="pt-BR"/>
        </w:rPr>
      </w:pPr>
      <w:r>
        <w:rPr>
          <w:b/>
          <w:bCs/>
          <w:color w:val="000000"/>
          <w:lang w:val="pt-BR"/>
        </w:rPr>
        <w:t xml:space="preserve">CHI NHÁNH </w:t>
      </w:r>
      <w:r w:rsidR="002B6E15" w:rsidRPr="001501FC">
        <w:rPr>
          <w:b/>
          <w:bCs/>
          <w:color w:val="000000"/>
          <w:lang w:val="pt-BR"/>
        </w:rPr>
        <w:t>CÔNG TY CỔ PHẦN CHỨNG KHOÁN BẢO VIỆT</w:t>
      </w:r>
    </w:p>
    <w:tbl>
      <w:tblPr>
        <w:tblW w:w="8640" w:type="dxa"/>
        <w:tblInd w:w="648" w:type="dxa"/>
        <w:tblLook w:val="00A0"/>
      </w:tblPr>
      <w:tblGrid>
        <w:gridCol w:w="3510"/>
        <w:gridCol w:w="5130"/>
      </w:tblGrid>
      <w:tr w:rsidR="002B6E15" w:rsidRPr="00BB2A78">
        <w:tc>
          <w:tcPr>
            <w:tcW w:w="3510" w:type="dxa"/>
          </w:tcPr>
          <w:p w:rsidR="002B6E15" w:rsidRPr="001501FC" w:rsidRDefault="002B6E15" w:rsidP="00AA63A2">
            <w:pPr>
              <w:numPr>
                <w:ilvl w:val="3"/>
                <w:numId w:val="9"/>
              </w:numPr>
              <w:tabs>
                <w:tab w:val="clear" w:pos="2520"/>
                <w:tab w:val="num" w:pos="252"/>
              </w:tabs>
              <w:spacing w:before="40" w:after="40" w:line="320" w:lineRule="exact"/>
              <w:ind w:left="252" w:hanging="252"/>
              <w:jc w:val="both"/>
              <w:rPr>
                <w:color w:val="000000"/>
                <w:lang w:val="pt-BR"/>
              </w:rPr>
            </w:pPr>
            <w:r w:rsidRPr="001501FC">
              <w:rPr>
                <w:color w:val="000000"/>
                <w:lang w:val="pt-BR"/>
              </w:rPr>
              <w:t xml:space="preserve">Ông </w:t>
            </w:r>
            <w:r w:rsidR="00AA63A2">
              <w:rPr>
                <w:b/>
                <w:bCs/>
                <w:color w:val="000000"/>
                <w:lang w:val="pt-BR"/>
              </w:rPr>
              <w:t>Võ Hữu Tuấn</w:t>
            </w:r>
          </w:p>
        </w:tc>
        <w:tc>
          <w:tcPr>
            <w:tcW w:w="5130" w:type="dxa"/>
          </w:tcPr>
          <w:p w:rsidR="002B6E15" w:rsidRPr="00BB2A78" w:rsidRDefault="002B6E15" w:rsidP="00AA63A2">
            <w:pPr>
              <w:spacing w:before="40" w:after="40" w:line="320" w:lineRule="exact"/>
              <w:jc w:val="both"/>
              <w:rPr>
                <w:color w:val="000000"/>
                <w:lang w:val="pt-BR"/>
              </w:rPr>
            </w:pPr>
            <w:r w:rsidRPr="001501FC">
              <w:rPr>
                <w:color w:val="000000"/>
                <w:lang w:val="pt-BR"/>
              </w:rPr>
              <w:t xml:space="preserve">- </w:t>
            </w:r>
            <w:r w:rsidR="00600AFD" w:rsidRPr="001501FC">
              <w:rPr>
                <w:color w:val="000000"/>
                <w:lang w:val="pt-BR"/>
              </w:rPr>
              <w:t>Giám đốc</w:t>
            </w:r>
            <w:r w:rsidRPr="001501FC">
              <w:rPr>
                <w:color w:val="000000"/>
                <w:lang w:val="pt-BR"/>
              </w:rPr>
              <w:t>.</w:t>
            </w:r>
          </w:p>
        </w:tc>
      </w:tr>
    </w:tbl>
    <w:p w:rsidR="002B6E15" w:rsidRPr="00623872" w:rsidRDefault="002B6E15" w:rsidP="003B52F1">
      <w:pPr>
        <w:spacing w:before="60" w:after="60" w:line="340" w:lineRule="exact"/>
        <w:ind w:left="993"/>
        <w:jc w:val="both"/>
        <w:rPr>
          <w:spacing w:val="-8"/>
          <w:lang w:val="pt-BR"/>
        </w:rPr>
      </w:pPr>
      <w:r w:rsidRPr="00B17A8C">
        <w:rPr>
          <w:lang w:val="nl-NL"/>
        </w:rPr>
        <w:t xml:space="preserve">Bản cáo bạch này là một phần của hồ sơ đăng ký </w:t>
      </w:r>
      <w:r w:rsidR="00E17B80">
        <w:rPr>
          <w:lang w:val="nl-NL"/>
        </w:rPr>
        <w:t>thoái vốn</w:t>
      </w:r>
      <w:r w:rsidRPr="00B17A8C">
        <w:rPr>
          <w:lang w:val="nl-NL"/>
        </w:rPr>
        <w:t xml:space="preserve"> do </w:t>
      </w:r>
      <w:r w:rsidR="00AA63A2">
        <w:rPr>
          <w:lang w:val="nl-NL"/>
        </w:rPr>
        <w:t xml:space="preserve">Chi nhánh </w:t>
      </w:r>
      <w:r>
        <w:rPr>
          <w:lang w:val="nl-NL"/>
        </w:rPr>
        <w:t xml:space="preserve">Công ty </w:t>
      </w:r>
      <w:r w:rsidR="00AA63A2">
        <w:rPr>
          <w:lang w:val="nl-NL"/>
        </w:rPr>
        <w:t>C</w:t>
      </w:r>
      <w:r>
        <w:rPr>
          <w:lang w:val="nl-NL"/>
        </w:rPr>
        <w:t xml:space="preserve">ổ phần </w:t>
      </w:r>
      <w:r w:rsidRPr="002844AC">
        <w:rPr>
          <w:lang w:val="nl-NL"/>
        </w:rPr>
        <w:t xml:space="preserve">Chứng khoán Bảo Việt tham gia lập trên cơ sở </w:t>
      </w:r>
      <w:r w:rsidR="005D7D6D" w:rsidRPr="00C307BC">
        <w:rPr>
          <w:lang w:val="vi-VN"/>
        </w:rPr>
        <w:t xml:space="preserve">Hợp đồng Dịch vụ tư vấn và tổ chức bán đấu giá cổ phần tại </w:t>
      </w:r>
      <w:r w:rsidR="00C307BC" w:rsidRPr="00C307BC">
        <w:rPr>
          <w:lang w:val="vi-VN"/>
        </w:rPr>
        <w:t xml:space="preserve">Công ty </w:t>
      </w:r>
      <w:r w:rsidR="00C307BC" w:rsidRPr="00C307BC">
        <w:t>C</w:t>
      </w:r>
      <w:r w:rsidR="00C307BC" w:rsidRPr="00C307BC">
        <w:rPr>
          <w:lang w:val="vi-VN"/>
        </w:rPr>
        <w:t xml:space="preserve">ổ phần </w:t>
      </w:r>
      <w:r w:rsidR="00C307BC" w:rsidRPr="00C307BC">
        <w:t xml:space="preserve">Bánh Lubico </w:t>
      </w:r>
      <w:r w:rsidR="00C307BC" w:rsidRPr="00C307BC">
        <w:rPr>
          <w:lang w:val="vi-VN"/>
        </w:rPr>
        <w:t xml:space="preserve">số </w:t>
      </w:r>
      <w:r w:rsidR="00C307BC" w:rsidRPr="00C307BC">
        <w:t xml:space="preserve">36/2014/BVSC.HCM-VINAFOOD II/TV-CPH.BĐG </w:t>
      </w:r>
      <w:r w:rsidR="00C307BC" w:rsidRPr="00C307BC">
        <w:rPr>
          <w:lang w:val="vi-VN"/>
        </w:rPr>
        <w:t xml:space="preserve">ngày </w:t>
      </w:r>
      <w:r w:rsidR="00C307BC" w:rsidRPr="00C307BC">
        <w:t>18</w:t>
      </w:r>
      <w:r w:rsidR="00C307BC" w:rsidRPr="00C307BC">
        <w:rPr>
          <w:lang w:val="vi-VN"/>
        </w:rPr>
        <w:t>/0</w:t>
      </w:r>
      <w:r w:rsidR="00C307BC" w:rsidRPr="00C307BC">
        <w:t>9</w:t>
      </w:r>
      <w:r w:rsidR="00C307BC" w:rsidRPr="00C307BC">
        <w:rPr>
          <w:lang w:val="vi-VN"/>
        </w:rPr>
        <w:t xml:space="preserve">/2014 </w:t>
      </w:r>
      <w:r w:rsidR="00AA63A2" w:rsidRPr="00C307BC">
        <w:rPr>
          <w:lang w:val="vi-VN"/>
        </w:rPr>
        <w:t xml:space="preserve"> giữa Tổng công ty Lương thực </w:t>
      </w:r>
      <w:r w:rsidR="00AA63A2" w:rsidRPr="00C307BC">
        <w:t>m</w:t>
      </w:r>
      <w:r w:rsidR="00AA63A2" w:rsidRPr="00C307BC">
        <w:rPr>
          <w:lang w:val="vi-VN"/>
        </w:rPr>
        <w:t xml:space="preserve">iền </w:t>
      </w:r>
      <w:r w:rsidR="00AA63A2" w:rsidRPr="00C307BC">
        <w:t>Nam</w:t>
      </w:r>
      <w:r w:rsidR="00AA63A2" w:rsidRPr="00C307BC">
        <w:rPr>
          <w:lang w:val="vi-VN"/>
        </w:rPr>
        <w:t xml:space="preserve"> và </w:t>
      </w:r>
      <w:r w:rsidR="00AA63A2" w:rsidRPr="00C307BC">
        <w:t xml:space="preserve">Chi nhánh </w:t>
      </w:r>
      <w:r w:rsidR="00AA63A2" w:rsidRPr="00C307BC">
        <w:rPr>
          <w:lang w:val="vi-VN"/>
        </w:rPr>
        <w:t>Công ty Cổ phần Chứng khoán Bảo Việt</w:t>
      </w:r>
      <w:r w:rsidRPr="00C307BC">
        <w:rPr>
          <w:lang w:val="vi-VN"/>
        </w:rPr>
        <w:t>.</w:t>
      </w:r>
      <w:r w:rsidRPr="00C307BC">
        <w:rPr>
          <w:i/>
          <w:iCs/>
          <w:lang w:val="nl-NL"/>
        </w:rPr>
        <w:t xml:space="preserve"> </w:t>
      </w:r>
      <w:r w:rsidRPr="00C307BC">
        <w:rPr>
          <w:lang w:val="nl-NL"/>
        </w:rPr>
        <w:t>Chúng tôi đảm bảo rằng việc phân tích</w:t>
      </w:r>
      <w:r w:rsidRPr="00B17A8C">
        <w:rPr>
          <w:lang w:val="nl-NL"/>
        </w:rPr>
        <w:t xml:space="preserve">, đánh giá và lựa chọn ngôn từ trên Bản cáo bạch này đã được thực hiện một cách hợp lý và cẩn trọng dựa trên cơ sở các thông tin và số liệu do </w:t>
      </w:r>
      <w:r w:rsidR="00E9332C">
        <w:rPr>
          <w:lang w:val="nl-NL"/>
        </w:rPr>
        <w:t xml:space="preserve">Công ty </w:t>
      </w:r>
      <w:r w:rsidR="00AA63A2">
        <w:rPr>
          <w:lang w:val="nl-NL"/>
        </w:rPr>
        <w:t>C</w:t>
      </w:r>
      <w:r w:rsidR="00E9332C">
        <w:rPr>
          <w:lang w:val="nl-NL"/>
        </w:rPr>
        <w:t xml:space="preserve">ổ phần </w:t>
      </w:r>
      <w:r w:rsidR="001C568E">
        <w:t>Bánh Lubico</w:t>
      </w:r>
      <w:r w:rsidRPr="000362C8">
        <w:rPr>
          <w:i/>
          <w:iCs/>
          <w:lang w:val="nl-NL"/>
        </w:rPr>
        <w:t xml:space="preserve"> </w:t>
      </w:r>
      <w:r w:rsidRPr="00B17A8C">
        <w:rPr>
          <w:lang w:val="nl-NL"/>
        </w:rPr>
        <w:t>cung cấp</w:t>
      </w:r>
      <w:r>
        <w:rPr>
          <w:lang w:val="nl-NL"/>
        </w:rPr>
        <w:t>.</w:t>
      </w:r>
    </w:p>
    <w:p w:rsidR="002B6E15" w:rsidRPr="00621B33" w:rsidRDefault="002B6E15" w:rsidP="009643B8">
      <w:pPr>
        <w:pStyle w:val="Heading1"/>
        <w:numPr>
          <w:ilvl w:val="0"/>
          <w:numId w:val="7"/>
        </w:numPr>
        <w:tabs>
          <w:tab w:val="left" w:pos="567"/>
        </w:tabs>
        <w:spacing w:after="60" w:line="340" w:lineRule="exact"/>
        <w:ind w:left="547" w:hanging="187"/>
        <w:rPr>
          <w:sz w:val="24"/>
          <w:szCs w:val="24"/>
          <w:lang w:val="en-US"/>
        </w:rPr>
      </w:pPr>
      <w:bookmarkStart w:id="78" w:name="_Toc150938255"/>
      <w:bookmarkStart w:id="79" w:name="_Toc151188571"/>
      <w:bookmarkStart w:id="80" w:name="_Toc151196683"/>
      <w:bookmarkStart w:id="81" w:name="_Toc154544641"/>
      <w:bookmarkStart w:id="82" w:name="_Toc155161999"/>
      <w:bookmarkStart w:id="83" w:name="_Toc221940435"/>
      <w:bookmarkStart w:id="84" w:name="_Toc222026198"/>
      <w:bookmarkStart w:id="85" w:name="_Toc222027353"/>
      <w:bookmarkStart w:id="86" w:name="_Toc222027427"/>
      <w:bookmarkStart w:id="87" w:name="_Toc222028039"/>
      <w:bookmarkStart w:id="88" w:name="_Toc359912461"/>
      <w:bookmarkStart w:id="89" w:name="_Toc359912595"/>
      <w:bookmarkStart w:id="90" w:name="_Toc363660122"/>
      <w:bookmarkStart w:id="91" w:name="_Toc363714696"/>
      <w:bookmarkStart w:id="92" w:name="_Toc405302546"/>
      <w:bookmarkStart w:id="93" w:name="_Toc142271990"/>
      <w:bookmarkEnd w:id="5"/>
      <w:bookmarkEnd w:id="6"/>
      <w:bookmarkEnd w:id="7"/>
      <w:bookmarkEnd w:id="8"/>
      <w:bookmarkEnd w:id="9"/>
      <w:bookmarkEnd w:id="10"/>
      <w:bookmarkEnd w:id="11"/>
      <w:bookmarkEnd w:id="12"/>
      <w:bookmarkEnd w:id="13"/>
      <w:bookmarkEnd w:id="14"/>
      <w:bookmarkEnd w:id="15"/>
      <w:bookmarkEnd w:id="62"/>
      <w:bookmarkEnd w:id="63"/>
      <w:smartTag w:uri="urn:schemas-microsoft-com:office:smarttags" w:element="PersonName">
        <w:smartTag w:uri="urn:schemas:contacts" w:element="GivenName">
          <w:r w:rsidRPr="00621B33">
            <w:rPr>
              <w:sz w:val="24"/>
              <w:szCs w:val="24"/>
              <w:lang w:val="en-US"/>
            </w:rPr>
            <w:t>cÁC</w:t>
          </w:r>
        </w:smartTag>
        <w:r w:rsidRPr="00621B33">
          <w:rPr>
            <w:sz w:val="24"/>
            <w:szCs w:val="24"/>
            <w:lang w:val="en-US"/>
          </w:rPr>
          <w:t xml:space="preserve"> </w:t>
        </w:r>
        <w:smartTag w:uri="urn:schemas:contacts" w:element="Sn">
          <w:r w:rsidRPr="00621B33">
            <w:rPr>
              <w:sz w:val="24"/>
              <w:szCs w:val="24"/>
              <w:lang w:val="en-US"/>
            </w:rPr>
            <w:t>KHÁI</w:t>
          </w:r>
        </w:smartTag>
      </w:smartTag>
      <w:r w:rsidRPr="00621B33">
        <w:rPr>
          <w:sz w:val="24"/>
          <w:szCs w:val="24"/>
          <w:lang w:val="en-US"/>
        </w:rPr>
        <w:t xml:space="preserve"> NIỆM</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621B33">
        <w:rPr>
          <w:sz w:val="24"/>
          <w:szCs w:val="24"/>
          <w:lang w:val="en-US"/>
        </w:rPr>
        <w:t xml:space="preserve"> </w:t>
      </w:r>
    </w:p>
    <w:p w:rsidR="002B6E15" w:rsidRPr="00864573" w:rsidRDefault="00BA10C9" w:rsidP="00AE43DE">
      <w:pPr>
        <w:numPr>
          <w:ilvl w:val="0"/>
          <w:numId w:val="5"/>
        </w:numPr>
        <w:tabs>
          <w:tab w:val="clear" w:pos="360"/>
          <w:tab w:val="left" w:pos="900"/>
          <w:tab w:val="left" w:pos="3600"/>
        </w:tabs>
        <w:spacing w:before="60" w:after="60" w:line="340" w:lineRule="exact"/>
        <w:ind w:left="3600" w:hanging="3060"/>
        <w:jc w:val="both"/>
        <w:rPr>
          <w:lang w:val="pt-BR"/>
        </w:rPr>
      </w:pPr>
      <w:r>
        <w:rPr>
          <w:snapToGrid w:val="0"/>
        </w:rPr>
        <w:t xml:space="preserve">Tổng </w:t>
      </w:r>
      <w:r w:rsidR="00825303">
        <w:rPr>
          <w:snapToGrid w:val="0"/>
        </w:rPr>
        <w:t>C</w:t>
      </w:r>
      <w:r>
        <w:rPr>
          <w:snapToGrid w:val="0"/>
        </w:rPr>
        <w:t>ông ty</w:t>
      </w:r>
      <w:r w:rsidR="002B6E15" w:rsidRPr="00FD1C44">
        <w:rPr>
          <w:snapToGrid w:val="0"/>
        </w:rPr>
        <w:t xml:space="preserve">: </w:t>
      </w:r>
      <w:r w:rsidR="002B6E15" w:rsidRPr="00FD1C44">
        <w:rPr>
          <w:snapToGrid w:val="0"/>
        </w:rPr>
        <w:tab/>
      </w:r>
      <w:r>
        <w:rPr>
          <w:snapToGrid w:val="0"/>
        </w:rPr>
        <w:t xml:space="preserve">Tổng </w:t>
      </w:r>
      <w:r w:rsidR="00825303">
        <w:rPr>
          <w:snapToGrid w:val="0"/>
        </w:rPr>
        <w:t>C</w:t>
      </w:r>
      <w:r>
        <w:rPr>
          <w:snapToGrid w:val="0"/>
        </w:rPr>
        <w:t xml:space="preserve">ông ty Lương thực Miền </w:t>
      </w:r>
      <w:r w:rsidR="00AA63A2">
        <w:rPr>
          <w:snapToGrid w:val="0"/>
        </w:rPr>
        <w:t>Nam</w:t>
      </w:r>
      <w:r w:rsidR="002B6E15">
        <w:rPr>
          <w:snapToGrid w:val="0"/>
        </w:rPr>
        <w:t>.</w:t>
      </w:r>
    </w:p>
    <w:p w:rsidR="00864573" w:rsidRPr="00FD1C44" w:rsidRDefault="00864573" w:rsidP="00AE43DE">
      <w:pPr>
        <w:numPr>
          <w:ilvl w:val="0"/>
          <w:numId w:val="5"/>
        </w:numPr>
        <w:tabs>
          <w:tab w:val="clear" w:pos="360"/>
          <w:tab w:val="left" w:pos="900"/>
          <w:tab w:val="left" w:pos="3600"/>
        </w:tabs>
        <w:spacing w:before="60" w:after="60" w:line="340" w:lineRule="exact"/>
        <w:ind w:left="3600" w:hanging="3060"/>
        <w:jc w:val="both"/>
        <w:rPr>
          <w:lang w:val="pt-BR"/>
        </w:rPr>
      </w:pPr>
      <w:r>
        <w:rPr>
          <w:snapToGrid w:val="0"/>
        </w:rPr>
        <w:t>Vinafood</w:t>
      </w:r>
      <w:r w:rsidR="00AA63A2">
        <w:rPr>
          <w:snapToGrid w:val="0"/>
        </w:rPr>
        <w:t>2</w:t>
      </w:r>
      <w:r>
        <w:rPr>
          <w:snapToGrid w:val="0"/>
        </w:rPr>
        <w:t>:</w:t>
      </w:r>
      <w:r>
        <w:rPr>
          <w:snapToGrid w:val="0"/>
        </w:rPr>
        <w:tab/>
        <w:t xml:space="preserve">Tổng công ty Lương thực Miền </w:t>
      </w:r>
      <w:r w:rsidR="00AA63A2">
        <w:rPr>
          <w:snapToGrid w:val="0"/>
        </w:rPr>
        <w:t>Nam</w:t>
      </w:r>
      <w:r>
        <w:rPr>
          <w:snapToGrid w:val="0"/>
        </w:rPr>
        <w:t>.</w:t>
      </w:r>
    </w:p>
    <w:p w:rsidR="002B6E15" w:rsidRPr="00C01084" w:rsidRDefault="00B073FA" w:rsidP="00AE43DE">
      <w:pPr>
        <w:numPr>
          <w:ilvl w:val="0"/>
          <w:numId w:val="5"/>
        </w:numPr>
        <w:tabs>
          <w:tab w:val="clear" w:pos="360"/>
          <w:tab w:val="left" w:pos="900"/>
          <w:tab w:val="left" w:pos="3600"/>
        </w:tabs>
        <w:spacing w:before="60" w:after="60" w:line="340" w:lineRule="exact"/>
        <w:ind w:left="3600" w:hanging="3060"/>
        <w:jc w:val="both"/>
        <w:rPr>
          <w:spacing w:val="-4"/>
          <w:lang w:val="pt-BR"/>
        </w:rPr>
      </w:pPr>
      <w:r>
        <w:rPr>
          <w:snapToGrid w:val="0"/>
          <w:spacing w:val="-4"/>
          <w:lang w:val="pt-BR"/>
        </w:rPr>
        <w:t>Lubico</w:t>
      </w:r>
      <w:r w:rsidR="002B6E15" w:rsidRPr="00C01084">
        <w:rPr>
          <w:spacing w:val="-4"/>
          <w:lang w:val="pt-BR"/>
        </w:rPr>
        <w:t>:</w:t>
      </w:r>
      <w:r w:rsidR="002B6E15" w:rsidRPr="00C01084">
        <w:rPr>
          <w:spacing w:val="-4"/>
          <w:lang w:val="pt-BR"/>
        </w:rPr>
        <w:tab/>
      </w:r>
      <w:r w:rsidR="00E9332C">
        <w:rPr>
          <w:spacing w:val="-4"/>
          <w:lang w:val="pt-BR"/>
        </w:rPr>
        <w:t xml:space="preserve">Công ty </w:t>
      </w:r>
      <w:r w:rsidR="00AA63A2">
        <w:rPr>
          <w:spacing w:val="-4"/>
          <w:lang w:val="pt-BR"/>
        </w:rPr>
        <w:t>C</w:t>
      </w:r>
      <w:r w:rsidR="00E9332C">
        <w:rPr>
          <w:spacing w:val="-4"/>
          <w:lang w:val="pt-BR"/>
        </w:rPr>
        <w:t xml:space="preserve">ổ phần </w:t>
      </w:r>
      <w:r>
        <w:t>Bánh Lubico.</w:t>
      </w:r>
    </w:p>
    <w:p w:rsidR="002B6E15" w:rsidRPr="00C01084" w:rsidRDefault="00BA10C9" w:rsidP="00AE43DE">
      <w:pPr>
        <w:numPr>
          <w:ilvl w:val="0"/>
          <w:numId w:val="5"/>
        </w:numPr>
        <w:tabs>
          <w:tab w:val="clear" w:pos="360"/>
          <w:tab w:val="left" w:pos="900"/>
          <w:tab w:val="left" w:pos="3600"/>
        </w:tabs>
        <w:spacing w:before="60" w:after="60" w:line="340" w:lineRule="exact"/>
        <w:ind w:left="3600" w:hanging="3060"/>
        <w:jc w:val="both"/>
        <w:rPr>
          <w:spacing w:val="-4"/>
          <w:lang w:val="pt-BR"/>
        </w:rPr>
      </w:pPr>
      <w:r>
        <w:rPr>
          <w:spacing w:val="-4"/>
          <w:lang w:val="pt-BR"/>
        </w:rPr>
        <w:t>Công ty</w:t>
      </w:r>
      <w:r w:rsidR="002B6E15" w:rsidRPr="00C01084">
        <w:rPr>
          <w:spacing w:val="-4"/>
          <w:lang w:val="pt-BR"/>
        </w:rPr>
        <w:t>:</w:t>
      </w:r>
      <w:r w:rsidR="002B6E15" w:rsidRPr="00C01084">
        <w:rPr>
          <w:spacing w:val="-4"/>
          <w:lang w:val="pt-BR"/>
        </w:rPr>
        <w:tab/>
      </w:r>
      <w:r w:rsidR="00B073FA">
        <w:rPr>
          <w:spacing w:val="-4"/>
          <w:lang w:val="pt-BR"/>
        </w:rPr>
        <w:t xml:space="preserve">Công ty Cổ phần </w:t>
      </w:r>
      <w:r w:rsidR="00B073FA">
        <w:t>Bánh Lubico.</w:t>
      </w:r>
    </w:p>
    <w:p w:rsidR="002B6E15" w:rsidRDefault="002B6E15" w:rsidP="00AE43DE">
      <w:pPr>
        <w:numPr>
          <w:ilvl w:val="0"/>
          <w:numId w:val="5"/>
        </w:numPr>
        <w:tabs>
          <w:tab w:val="clear" w:pos="360"/>
          <w:tab w:val="left" w:pos="900"/>
          <w:tab w:val="left" w:pos="3600"/>
        </w:tabs>
        <w:spacing w:before="60" w:after="60" w:line="340" w:lineRule="exact"/>
        <w:ind w:left="3600" w:hanging="3060"/>
        <w:jc w:val="both"/>
        <w:rPr>
          <w:lang w:val="pt-BR"/>
        </w:rPr>
      </w:pPr>
      <w:r w:rsidRPr="00FD1C44">
        <w:rPr>
          <w:lang w:val="pt-BR"/>
        </w:rPr>
        <w:t xml:space="preserve">Tổ chức tư vấn: </w:t>
      </w:r>
      <w:r w:rsidRPr="00FD1C44">
        <w:rPr>
          <w:lang w:val="pt-BR"/>
        </w:rPr>
        <w:tab/>
      </w:r>
      <w:r w:rsidR="00AA63A2">
        <w:rPr>
          <w:lang w:val="pt-BR"/>
        </w:rPr>
        <w:t xml:space="preserve">Chi nhánh </w:t>
      </w:r>
      <w:r w:rsidRPr="00FD1C44">
        <w:rPr>
          <w:lang w:val="pt-BR"/>
        </w:rPr>
        <w:t xml:space="preserve">Công ty </w:t>
      </w:r>
      <w:r w:rsidR="00AA63A2">
        <w:rPr>
          <w:lang w:val="pt-BR"/>
        </w:rPr>
        <w:t>C</w:t>
      </w:r>
      <w:r>
        <w:rPr>
          <w:lang w:val="pt-BR"/>
        </w:rPr>
        <w:t>ổ phần Chứng kho</w:t>
      </w:r>
      <w:r w:rsidR="00864573">
        <w:rPr>
          <w:lang w:val="pt-BR"/>
        </w:rPr>
        <w:t>án Bảo Việt</w:t>
      </w:r>
      <w:r w:rsidRPr="00FD1C44">
        <w:rPr>
          <w:lang w:val="pt-BR"/>
        </w:rPr>
        <w:t>.</w:t>
      </w:r>
    </w:p>
    <w:p w:rsidR="00864573" w:rsidRPr="00FD1C44" w:rsidRDefault="00864573" w:rsidP="00AE43DE">
      <w:pPr>
        <w:numPr>
          <w:ilvl w:val="0"/>
          <w:numId w:val="5"/>
        </w:numPr>
        <w:tabs>
          <w:tab w:val="clear" w:pos="360"/>
          <w:tab w:val="left" w:pos="900"/>
          <w:tab w:val="left" w:pos="3600"/>
        </w:tabs>
        <w:spacing w:before="60" w:after="60" w:line="340" w:lineRule="exact"/>
        <w:ind w:left="3600" w:hanging="3060"/>
        <w:jc w:val="both"/>
        <w:rPr>
          <w:lang w:val="pt-BR"/>
        </w:rPr>
      </w:pPr>
      <w:r>
        <w:rPr>
          <w:lang w:val="pt-BR"/>
        </w:rPr>
        <w:t>BVSC:</w:t>
      </w:r>
      <w:r>
        <w:rPr>
          <w:lang w:val="pt-BR"/>
        </w:rPr>
        <w:tab/>
      </w:r>
      <w:r w:rsidR="00AA63A2">
        <w:rPr>
          <w:lang w:val="pt-BR"/>
        </w:rPr>
        <w:t xml:space="preserve">Chi nhánh </w:t>
      </w:r>
      <w:r w:rsidRPr="00FD1C44">
        <w:rPr>
          <w:lang w:val="pt-BR"/>
        </w:rPr>
        <w:t xml:space="preserve">Công ty </w:t>
      </w:r>
      <w:r>
        <w:rPr>
          <w:lang w:val="pt-BR"/>
        </w:rPr>
        <w:t>cổ phần Chứng khoán Bảo Việt</w:t>
      </w:r>
      <w:r w:rsidRPr="00FD1C44">
        <w:rPr>
          <w:lang w:val="pt-BR"/>
        </w:rPr>
        <w:t>.</w:t>
      </w:r>
    </w:p>
    <w:p w:rsidR="002B6E15" w:rsidRPr="00FD1C44" w:rsidRDefault="002B6E15" w:rsidP="00AE43DE">
      <w:pPr>
        <w:numPr>
          <w:ilvl w:val="0"/>
          <w:numId w:val="5"/>
        </w:numPr>
        <w:tabs>
          <w:tab w:val="clear" w:pos="360"/>
          <w:tab w:val="left" w:pos="900"/>
          <w:tab w:val="left" w:pos="3600"/>
        </w:tabs>
        <w:spacing w:before="60" w:after="60" w:line="340" w:lineRule="exact"/>
        <w:ind w:left="3600" w:hanging="3060"/>
        <w:jc w:val="both"/>
        <w:rPr>
          <w:lang w:val="pt-BR"/>
        </w:rPr>
      </w:pPr>
      <w:r w:rsidRPr="00FD1C44">
        <w:rPr>
          <w:lang w:val="pt-BR"/>
        </w:rPr>
        <w:lastRenderedPageBreak/>
        <w:t>UBND:</w:t>
      </w:r>
      <w:r w:rsidRPr="00FD1C44">
        <w:rPr>
          <w:lang w:val="pt-BR"/>
        </w:rPr>
        <w:tab/>
        <w:t>Ủy ban nhân dân.</w:t>
      </w:r>
    </w:p>
    <w:p w:rsidR="002B6E15" w:rsidRPr="00FD1C44" w:rsidRDefault="002B6E15" w:rsidP="00AE43DE">
      <w:pPr>
        <w:numPr>
          <w:ilvl w:val="0"/>
          <w:numId w:val="5"/>
        </w:numPr>
        <w:tabs>
          <w:tab w:val="clear" w:pos="360"/>
          <w:tab w:val="left" w:pos="900"/>
          <w:tab w:val="left" w:pos="3600"/>
        </w:tabs>
        <w:spacing w:before="60" w:after="60" w:line="340" w:lineRule="exact"/>
        <w:ind w:left="3600" w:hanging="3060"/>
        <w:jc w:val="both"/>
        <w:rPr>
          <w:lang w:val="pt-BR"/>
        </w:rPr>
      </w:pPr>
      <w:r w:rsidRPr="00FD1C44">
        <w:rPr>
          <w:lang w:val="pt-BR"/>
        </w:rPr>
        <w:t xml:space="preserve">ĐHĐCĐ: </w:t>
      </w:r>
      <w:r w:rsidRPr="00FD1C44">
        <w:rPr>
          <w:lang w:val="pt-BR"/>
        </w:rPr>
        <w:tab/>
        <w:t>Đại hội đồng cổ đông.</w:t>
      </w:r>
    </w:p>
    <w:p w:rsidR="002B6E15" w:rsidRPr="00FD1C44" w:rsidRDefault="002B6E15" w:rsidP="00AE43DE">
      <w:pPr>
        <w:numPr>
          <w:ilvl w:val="0"/>
          <w:numId w:val="5"/>
        </w:numPr>
        <w:tabs>
          <w:tab w:val="clear" w:pos="360"/>
          <w:tab w:val="left" w:pos="900"/>
          <w:tab w:val="left" w:pos="3600"/>
        </w:tabs>
        <w:spacing w:before="60" w:after="60" w:line="340" w:lineRule="exact"/>
        <w:ind w:left="3600" w:hanging="3060"/>
        <w:jc w:val="both"/>
        <w:rPr>
          <w:lang w:val="pt-BR"/>
        </w:rPr>
      </w:pPr>
      <w:r w:rsidRPr="00FD1C44">
        <w:rPr>
          <w:lang w:val="pt-BR"/>
        </w:rPr>
        <w:t xml:space="preserve">HĐQT: </w:t>
      </w:r>
      <w:r w:rsidRPr="00FD1C44">
        <w:rPr>
          <w:lang w:val="pt-BR"/>
        </w:rPr>
        <w:tab/>
        <w:t>Hội đồng Quản trị.</w:t>
      </w:r>
    </w:p>
    <w:p w:rsidR="002B6E15" w:rsidRPr="00107B3A" w:rsidRDefault="002B6E15" w:rsidP="00107B3A">
      <w:pPr>
        <w:numPr>
          <w:ilvl w:val="0"/>
          <w:numId w:val="5"/>
        </w:numPr>
        <w:tabs>
          <w:tab w:val="clear" w:pos="360"/>
          <w:tab w:val="left" w:pos="900"/>
          <w:tab w:val="left" w:pos="3600"/>
        </w:tabs>
        <w:spacing w:before="60" w:after="60" w:line="340" w:lineRule="exact"/>
        <w:ind w:left="3600" w:hanging="3060"/>
        <w:jc w:val="both"/>
        <w:rPr>
          <w:lang w:val="pt-BR"/>
        </w:rPr>
      </w:pPr>
      <w:r w:rsidRPr="00FD1C44">
        <w:rPr>
          <w:lang w:val="pt-BR"/>
        </w:rPr>
        <w:t xml:space="preserve">BKS: </w:t>
      </w:r>
      <w:r w:rsidRPr="00FD1C44">
        <w:rPr>
          <w:lang w:val="pt-BR"/>
        </w:rPr>
        <w:tab/>
        <w:t>Ban kiểm soát.</w:t>
      </w:r>
    </w:p>
    <w:p w:rsidR="002B6E15" w:rsidRPr="00604C2B" w:rsidRDefault="002B6E15" w:rsidP="009643B8">
      <w:pPr>
        <w:pStyle w:val="Heading1"/>
        <w:numPr>
          <w:ilvl w:val="0"/>
          <w:numId w:val="7"/>
        </w:numPr>
        <w:tabs>
          <w:tab w:val="left" w:pos="567"/>
        </w:tabs>
        <w:spacing w:after="60" w:line="340" w:lineRule="exact"/>
        <w:ind w:left="547" w:hanging="187"/>
        <w:rPr>
          <w:sz w:val="24"/>
          <w:szCs w:val="24"/>
        </w:rPr>
      </w:pPr>
      <w:bookmarkStart w:id="94" w:name="_Toc363660123"/>
      <w:bookmarkStart w:id="95" w:name="_Toc363714697"/>
      <w:bookmarkStart w:id="96" w:name="_Toc405302547"/>
      <w:bookmarkStart w:id="97" w:name="_Toc332791032"/>
      <w:bookmarkStart w:id="98" w:name="_Toc359912466"/>
      <w:bookmarkStart w:id="99" w:name="_Toc359912600"/>
      <w:bookmarkStart w:id="100" w:name="_Toc151188575"/>
      <w:bookmarkStart w:id="101" w:name="_Toc151196687"/>
      <w:bookmarkStart w:id="102" w:name="_Toc154544644"/>
      <w:bookmarkStart w:id="103" w:name="_Toc142271994"/>
      <w:bookmarkEnd w:id="93"/>
      <w:r w:rsidRPr="00604C2B">
        <w:rPr>
          <w:sz w:val="24"/>
          <w:szCs w:val="24"/>
        </w:rPr>
        <w:t xml:space="preserve">GIỚI THIỆU VỀ TỔ CHỨC THỰC HIỆN </w:t>
      </w:r>
      <w:r w:rsidR="00355B2D">
        <w:rPr>
          <w:sz w:val="24"/>
          <w:szCs w:val="24"/>
        </w:rPr>
        <w:t>THOÁI VỐ</w:t>
      </w:r>
      <w:r w:rsidR="00E17B80">
        <w:rPr>
          <w:sz w:val="24"/>
          <w:szCs w:val="24"/>
        </w:rPr>
        <w:t>N</w:t>
      </w:r>
      <w:r w:rsidRPr="00604C2B">
        <w:rPr>
          <w:sz w:val="24"/>
          <w:szCs w:val="24"/>
        </w:rPr>
        <w:t xml:space="preserve"> CỔ PHIẾU</w:t>
      </w:r>
      <w:bookmarkEnd w:id="94"/>
      <w:bookmarkEnd w:id="95"/>
      <w:bookmarkEnd w:id="96"/>
      <w:r w:rsidRPr="00604C2B">
        <w:rPr>
          <w:sz w:val="24"/>
          <w:szCs w:val="24"/>
        </w:rPr>
        <w:t xml:space="preserve"> </w:t>
      </w:r>
      <w:r w:rsidR="00155C80">
        <w:rPr>
          <w:color w:val="000000"/>
          <w:szCs w:val="24"/>
        </w:rPr>
        <w:t>THEO QUYẾT ĐỊNH SỐ 51/2014/QĐ-TT</w:t>
      </w:r>
      <w:r w:rsidR="00155C80" w:rsidRPr="004E4E5B">
        <w:rPr>
          <w:rFonts w:ascii="Times New Roman Bold" w:hAnsi="Times New Roman Bold"/>
          <w:caps w:val="0"/>
          <w:color w:val="000000"/>
          <w:szCs w:val="24"/>
        </w:rPr>
        <w:t>g</w:t>
      </w:r>
    </w:p>
    <w:p w:rsidR="002B6E15" w:rsidRPr="0039718B" w:rsidRDefault="002B6E15" w:rsidP="009643B8">
      <w:pPr>
        <w:pStyle w:val="Heading2"/>
        <w:numPr>
          <w:ilvl w:val="1"/>
          <w:numId w:val="11"/>
        </w:numPr>
        <w:tabs>
          <w:tab w:val="left" w:pos="993"/>
        </w:tabs>
        <w:spacing w:before="120" w:after="60" w:line="340" w:lineRule="exact"/>
        <w:ind w:left="993" w:hanging="446"/>
        <w:rPr>
          <w:sz w:val="24"/>
          <w:szCs w:val="24"/>
          <w:lang w:val="pt-BR"/>
        </w:rPr>
      </w:pPr>
      <w:bookmarkStart w:id="104" w:name="_Toc363660124"/>
      <w:bookmarkStart w:id="105" w:name="_Toc363714698"/>
      <w:bookmarkStart w:id="106" w:name="_Toc405302548"/>
      <w:r w:rsidRPr="0039718B">
        <w:rPr>
          <w:sz w:val="24"/>
          <w:szCs w:val="24"/>
          <w:lang w:val="pt-BR"/>
        </w:rPr>
        <w:t>Tóm tắt quá trình hình thành và phát triển</w:t>
      </w:r>
      <w:bookmarkEnd w:id="104"/>
      <w:bookmarkEnd w:id="105"/>
      <w:bookmarkEnd w:id="106"/>
    </w:p>
    <w:p w:rsidR="002B6E15" w:rsidRDefault="002B6E15" w:rsidP="00870F15">
      <w:pPr>
        <w:pStyle w:val="A-a"/>
      </w:pPr>
      <w:bookmarkStart w:id="107" w:name="_Toc372807120"/>
      <w:bookmarkStart w:id="108" w:name="_Toc372807208"/>
      <w:bookmarkStart w:id="109" w:name="_Toc384134403"/>
      <w:bookmarkStart w:id="110" w:name="_Toc389463634"/>
      <w:bookmarkStart w:id="111" w:name="_Toc394322484"/>
      <w:bookmarkStart w:id="112" w:name="_Toc395773273"/>
      <w:bookmarkStart w:id="113" w:name="_Toc401044347"/>
      <w:bookmarkStart w:id="114" w:name="_Toc404843315"/>
      <w:bookmarkStart w:id="115" w:name="_Toc405302549"/>
      <w:r>
        <w:t>Thông tin chung</w:t>
      </w:r>
      <w:bookmarkEnd w:id="107"/>
      <w:bookmarkEnd w:id="108"/>
      <w:bookmarkEnd w:id="109"/>
      <w:bookmarkEnd w:id="110"/>
      <w:bookmarkEnd w:id="111"/>
      <w:bookmarkEnd w:id="112"/>
      <w:bookmarkEnd w:id="113"/>
      <w:bookmarkEnd w:id="114"/>
      <w:bookmarkEnd w:id="115"/>
    </w:p>
    <w:p w:rsidR="002B6E15" w:rsidRPr="00EE028B" w:rsidRDefault="002B6E15" w:rsidP="005F3AAD">
      <w:pPr>
        <w:pStyle w:val="A-Body"/>
        <w:tabs>
          <w:tab w:val="left" w:pos="3600"/>
        </w:tabs>
        <w:rPr>
          <w:spacing w:val="-4"/>
        </w:rPr>
      </w:pPr>
      <w:r w:rsidRPr="00EE028B">
        <w:rPr>
          <w:spacing w:val="-4"/>
        </w:rPr>
        <w:t>Tên giao dịch trong nước</w:t>
      </w:r>
      <w:r w:rsidR="005F3AAD">
        <w:rPr>
          <w:spacing w:val="-4"/>
        </w:rPr>
        <w:tab/>
      </w:r>
      <w:r w:rsidRPr="00EE028B">
        <w:rPr>
          <w:spacing w:val="-4"/>
        </w:rPr>
        <w:t xml:space="preserve">: </w:t>
      </w:r>
      <w:r w:rsidR="00BA10C9">
        <w:rPr>
          <w:spacing w:val="-4"/>
        </w:rPr>
        <w:t xml:space="preserve">TỔNG CÔNG TY LƯƠNG THỰC MIỀN </w:t>
      </w:r>
      <w:r w:rsidR="00E9020C">
        <w:rPr>
          <w:spacing w:val="-4"/>
        </w:rPr>
        <w:t>NAM</w:t>
      </w:r>
    </w:p>
    <w:p w:rsidR="002B6E15" w:rsidRPr="00107B3A" w:rsidRDefault="002B6E15" w:rsidP="005F3AAD">
      <w:pPr>
        <w:pStyle w:val="A-Body"/>
        <w:tabs>
          <w:tab w:val="left" w:pos="3600"/>
        </w:tabs>
      </w:pPr>
      <w:r w:rsidRPr="00107B3A">
        <w:t>Tên giao dịch quốc tế</w:t>
      </w:r>
      <w:r w:rsidR="005F3AAD">
        <w:tab/>
      </w:r>
      <w:r w:rsidRPr="00107B3A">
        <w:t>: </w:t>
      </w:r>
      <w:r w:rsidR="00BA10C9">
        <w:t>VINAFOOD</w:t>
      </w:r>
      <w:r w:rsidR="00E9020C">
        <w:t>2</w:t>
      </w:r>
      <w:r w:rsidR="004F28B2">
        <w:tab/>
      </w:r>
    </w:p>
    <w:p w:rsidR="002B6E15" w:rsidRPr="00107B3A" w:rsidRDefault="002B6E15" w:rsidP="00EE028B">
      <w:pPr>
        <w:pStyle w:val="A-Body"/>
        <w:tabs>
          <w:tab w:val="clear" w:pos="6521"/>
        </w:tabs>
      </w:pPr>
      <w:r w:rsidRPr="00107B3A">
        <w:t>Tên viết tắt</w:t>
      </w:r>
      <w:r>
        <w:tab/>
      </w:r>
      <w:r>
        <w:tab/>
      </w:r>
      <w:r w:rsidR="005F3AAD">
        <w:tab/>
      </w:r>
      <w:r w:rsidRPr="00107B3A">
        <w:t>: </w:t>
      </w:r>
      <w:r w:rsidR="00BA10C9">
        <w:t>VINAFOOD</w:t>
      </w:r>
      <w:r w:rsidR="00E9020C">
        <w:t>2</w:t>
      </w:r>
    </w:p>
    <w:p w:rsidR="004D6FC1" w:rsidRDefault="005F3AAD" w:rsidP="00F67A27">
      <w:pPr>
        <w:pStyle w:val="A-Body"/>
        <w:tabs>
          <w:tab w:val="clear" w:pos="6521"/>
          <w:tab w:val="left" w:pos="3600"/>
        </w:tabs>
        <w:ind w:left="3690" w:hanging="2700"/>
      </w:pPr>
      <w:r>
        <w:t>Vốn điều lệ</w:t>
      </w:r>
      <w:r>
        <w:tab/>
        <w:t xml:space="preserve">: </w:t>
      </w:r>
      <w:r w:rsidR="00600532" w:rsidRPr="00600532">
        <w:t>3</w:t>
      </w:r>
      <w:r w:rsidR="00600532">
        <w:t>.</w:t>
      </w:r>
      <w:r w:rsidR="00600532" w:rsidRPr="00600532">
        <w:t>375</w:t>
      </w:r>
      <w:r w:rsidR="00600532">
        <w:t>.</w:t>
      </w:r>
      <w:r w:rsidR="00600532" w:rsidRPr="00600532">
        <w:t>000</w:t>
      </w:r>
      <w:r w:rsidR="00600532">
        <w:t>.</w:t>
      </w:r>
      <w:r w:rsidR="00600532" w:rsidRPr="00600532">
        <w:t>000</w:t>
      </w:r>
      <w:r w:rsidR="00600532">
        <w:t>.</w:t>
      </w:r>
      <w:r w:rsidR="00600532" w:rsidRPr="00600532">
        <w:t xml:space="preserve">000 </w:t>
      </w:r>
      <w:r w:rsidR="009B6765">
        <w:t>đồng</w:t>
      </w:r>
      <w:r>
        <w:t xml:space="preserve"> </w:t>
      </w:r>
    </w:p>
    <w:p w:rsidR="009B6765" w:rsidRDefault="004D6FC1" w:rsidP="00F67A27">
      <w:pPr>
        <w:pStyle w:val="A-Body"/>
        <w:tabs>
          <w:tab w:val="clear" w:pos="6521"/>
          <w:tab w:val="left" w:pos="3600"/>
        </w:tabs>
        <w:ind w:left="3690" w:hanging="2700"/>
      </w:pPr>
      <w:r>
        <w:tab/>
      </w:r>
      <w:r w:rsidRPr="004D6FC1">
        <w:rPr>
          <w:i/>
        </w:rPr>
        <w:t xml:space="preserve">(Bằng chữ: </w:t>
      </w:r>
      <w:r w:rsidR="00600532" w:rsidRPr="00600532">
        <w:rPr>
          <w:i/>
        </w:rPr>
        <w:t>Ba ngàn ba trăm bảy mươi lăm tỷ</w:t>
      </w:r>
      <w:r w:rsidR="00600532">
        <w:rPr>
          <w:i/>
        </w:rPr>
        <w:t xml:space="preserve"> </w:t>
      </w:r>
      <w:r w:rsidR="005F3AAD" w:rsidRPr="005F3AAD">
        <w:rPr>
          <w:i/>
        </w:rPr>
        <w:t>đồng</w:t>
      </w:r>
      <w:r w:rsidR="005F3AAD" w:rsidRPr="004D6FC1">
        <w:rPr>
          <w:i/>
        </w:rPr>
        <w:t>)</w:t>
      </w:r>
    </w:p>
    <w:p w:rsidR="002B6E15" w:rsidRPr="00107B3A" w:rsidRDefault="002B6E15" w:rsidP="005F3AAD">
      <w:pPr>
        <w:pStyle w:val="A-Body"/>
        <w:tabs>
          <w:tab w:val="clear" w:pos="6521"/>
          <w:tab w:val="left" w:pos="3600"/>
        </w:tabs>
      </w:pPr>
      <w:r w:rsidRPr="00107B3A">
        <w:t>Trụ sở</w:t>
      </w:r>
      <w:r>
        <w:tab/>
      </w:r>
      <w:r w:rsidRPr="00107B3A">
        <w:t xml:space="preserve">: Số </w:t>
      </w:r>
      <w:r w:rsidR="00E9020C">
        <w:t>42</w:t>
      </w:r>
      <w:r w:rsidR="004F28B2" w:rsidRPr="00107B3A">
        <w:t xml:space="preserve"> </w:t>
      </w:r>
      <w:r w:rsidR="00E9020C">
        <w:t>Chu Mạnh Trinh</w:t>
      </w:r>
      <w:r w:rsidRPr="00107B3A">
        <w:t xml:space="preserve"> – Q</w:t>
      </w:r>
      <w:r w:rsidR="00E9020C">
        <w:t>.1</w:t>
      </w:r>
      <w:r w:rsidRPr="00107B3A">
        <w:t xml:space="preserve"> – </w:t>
      </w:r>
      <w:r w:rsidR="00E9020C">
        <w:t>Thành phố Hồ Chí Minh</w:t>
      </w:r>
    </w:p>
    <w:p w:rsidR="002B6E15" w:rsidRPr="00107B3A" w:rsidRDefault="002B6E15" w:rsidP="00EE028B">
      <w:pPr>
        <w:pStyle w:val="A-Body"/>
        <w:tabs>
          <w:tab w:val="clear" w:pos="6521"/>
        </w:tabs>
      </w:pPr>
      <w:r w:rsidRPr="00107B3A">
        <w:t>Điện thoại</w:t>
      </w:r>
      <w:r>
        <w:tab/>
      </w:r>
      <w:r w:rsidR="005F3AAD">
        <w:tab/>
      </w:r>
      <w:r w:rsidR="005F3AAD">
        <w:tab/>
      </w:r>
      <w:r w:rsidRPr="00107B3A">
        <w:t xml:space="preserve">: </w:t>
      </w:r>
      <w:r w:rsidR="00E9020C" w:rsidRPr="00E9020C">
        <w:rPr>
          <w:sz w:val="26"/>
          <w:szCs w:val="26"/>
          <w:lang w:val="sv-SE"/>
        </w:rPr>
        <w:t>(84-8) 3829</w:t>
      </w:r>
      <w:r w:rsidR="00E9020C">
        <w:rPr>
          <w:sz w:val="26"/>
          <w:szCs w:val="26"/>
          <w:lang w:val="sv-SE"/>
        </w:rPr>
        <w:t xml:space="preserve"> </w:t>
      </w:r>
      <w:r w:rsidR="00E9020C" w:rsidRPr="00E9020C">
        <w:rPr>
          <w:sz w:val="26"/>
          <w:szCs w:val="26"/>
          <w:lang w:val="sv-SE"/>
        </w:rPr>
        <w:t>2342</w:t>
      </w:r>
    </w:p>
    <w:p w:rsidR="002B6E15" w:rsidRPr="00107B3A" w:rsidRDefault="002B6E15" w:rsidP="00EE028B">
      <w:pPr>
        <w:pStyle w:val="A-Body"/>
        <w:tabs>
          <w:tab w:val="clear" w:pos="6521"/>
        </w:tabs>
      </w:pPr>
      <w:r w:rsidRPr="00107B3A">
        <w:t>Fax</w:t>
      </w:r>
      <w:r>
        <w:tab/>
      </w:r>
      <w:r>
        <w:tab/>
      </w:r>
      <w:r w:rsidR="005F3AAD">
        <w:tab/>
      </w:r>
      <w:r w:rsidR="005F3AAD">
        <w:tab/>
      </w:r>
      <w:r w:rsidRPr="00107B3A">
        <w:t xml:space="preserve">: </w:t>
      </w:r>
      <w:r w:rsidR="00E9020C" w:rsidRPr="00E9020C">
        <w:rPr>
          <w:sz w:val="26"/>
          <w:szCs w:val="26"/>
          <w:lang w:val="sv-SE"/>
        </w:rPr>
        <w:t>(84-8) 3829</w:t>
      </w:r>
      <w:r w:rsidR="00E9020C">
        <w:rPr>
          <w:sz w:val="26"/>
          <w:szCs w:val="26"/>
          <w:lang w:val="sv-SE"/>
        </w:rPr>
        <w:t xml:space="preserve"> </w:t>
      </w:r>
      <w:r w:rsidR="00E9020C" w:rsidRPr="00E9020C">
        <w:rPr>
          <w:sz w:val="26"/>
          <w:szCs w:val="26"/>
          <w:lang w:val="sv-SE"/>
        </w:rPr>
        <w:t>8001</w:t>
      </w:r>
    </w:p>
    <w:p w:rsidR="002B6E15" w:rsidRDefault="002B6E15" w:rsidP="009B6765">
      <w:pPr>
        <w:pStyle w:val="A-Body"/>
        <w:tabs>
          <w:tab w:val="clear" w:pos="6521"/>
          <w:tab w:val="left" w:pos="2880"/>
        </w:tabs>
      </w:pPr>
      <w:r w:rsidRPr="00107B3A">
        <w:t>Website</w:t>
      </w:r>
      <w:r w:rsidR="009B6765">
        <w:tab/>
      </w:r>
      <w:r w:rsidR="005F3AAD">
        <w:tab/>
      </w:r>
      <w:r w:rsidRPr="00107B3A">
        <w:t xml:space="preserve">: </w:t>
      </w:r>
      <w:hyperlink r:id="rId25" w:history="1">
        <w:r w:rsidR="00E9020C" w:rsidRPr="002B7794">
          <w:rPr>
            <w:rStyle w:val="Hyperlink"/>
          </w:rPr>
          <w:t>www.vinafood2.com.vn</w:t>
        </w:r>
      </w:hyperlink>
    </w:p>
    <w:p w:rsidR="00B006BB" w:rsidRPr="003D628D" w:rsidRDefault="00804676" w:rsidP="003D628D">
      <w:pPr>
        <w:pStyle w:val="Header"/>
        <w:tabs>
          <w:tab w:val="clear" w:pos="4320"/>
          <w:tab w:val="center" w:pos="3600"/>
        </w:tabs>
        <w:ind w:firstLine="994"/>
        <w:rPr>
          <w:b/>
          <w:noProof/>
          <w:sz w:val="28"/>
        </w:rPr>
      </w:pPr>
      <w:r>
        <w:rPr>
          <w:noProof/>
          <w:lang w:val="en-US"/>
        </w:rPr>
        <w:drawing>
          <wp:anchor distT="0" distB="0" distL="114300" distR="114300" simplePos="0" relativeHeight="251658752" behindDoc="1" locked="0" layoutInCell="1" allowOverlap="1">
            <wp:simplePos x="0" y="0"/>
            <wp:positionH relativeFrom="column">
              <wp:posOffset>2401570</wp:posOffset>
            </wp:positionH>
            <wp:positionV relativeFrom="paragraph">
              <wp:posOffset>31750</wp:posOffset>
            </wp:positionV>
            <wp:extent cx="469265" cy="473710"/>
            <wp:effectExtent l="19050" t="0" r="6985" b="0"/>
            <wp:wrapTight wrapText="bothSides">
              <wp:wrapPolygon edited="0">
                <wp:start x="-877" y="0"/>
                <wp:lineTo x="-877" y="20847"/>
                <wp:lineTo x="21922" y="20847"/>
                <wp:lineTo x="21922" y="0"/>
                <wp:lineTo x="-877" y="0"/>
              </wp:wrapPolygon>
            </wp:wrapTight>
            <wp:docPr id="391" name="Picture 39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untitled1"/>
                    <pic:cNvPicPr>
                      <a:picLocks noChangeAspect="1" noChangeArrowheads="1"/>
                    </pic:cNvPicPr>
                  </pic:nvPicPr>
                  <pic:blipFill>
                    <a:blip r:embed="rId8"/>
                    <a:srcRect/>
                    <a:stretch>
                      <a:fillRect/>
                    </a:stretch>
                  </pic:blipFill>
                  <pic:spPr bwMode="auto">
                    <a:xfrm>
                      <a:off x="0" y="0"/>
                      <a:ext cx="469265" cy="473710"/>
                    </a:xfrm>
                    <a:prstGeom prst="rect">
                      <a:avLst/>
                    </a:prstGeom>
                    <a:noFill/>
                    <a:ln w="9525">
                      <a:noFill/>
                      <a:miter lim="800000"/>
                      <a:headEnd/>
                      <a:tailEnd/>
                    </a:ln>
                  </pic:spPr>
                </pic:pic>
              </a:graphicData>
            </a:graphic>
          </wp:anchor>
        </w:drawing>
      </w:r>
      <w:r w:rsidR="00B006BB" w:rsidRPr="003D628D">
        <w:rPr>
          <w:rFonts w:ascii="Times New Roman" w:hAnsi="Times New Roman" w:cs="Times New Roman"/>
          <w:lang w:val="zu-ZA"/>
        </w:rPr>
        <w:t>Biểu tượng công ty</w:t>
      </w:r>
      <w:r w:rsidR="003D628D">
        <w:tab/>
        <w:t>:</w:t>
      </w:r>
      <w:r w:rsidR="004D6FC1">
        <w:rPr>
          <w:rFonts w:ascii="Tahoma" w:hAnsi="Tahoma" w:cs="Tahoma"/>
          <w:color w:val="339966"/>
          <w:sz w:val="22"/>
        </w:rPr>
        <w:t xml:space="preserve">               </w:t>
      </w:r>
    </w:p>
    <w:p w:rsidR="00CD2EF9" w:rsidRDefault="00CD2EF9" w:rsidP="00CD2EF9">
      <w:pPr>
        <w:pStyle w:val="A-a"/>
        <w:ind w:left="1714"/>
        <w:rPr>
          <w:lang w:val="zu-ZA"/>
        </w:rPr>
      </w:pPr>
      <w:bookmarkStart w:id="116" w:name="_Toc372807121"/>
      <w:bookmarkStart w:id="117" w:name="_Toc372807209"/>
      <w:bookmarkStart w:id="118" w:name="_Toc384134404"/>
      <w:bookmarkStart w:id="119" w:name="_Toc389463635"/>
    </w:p>
    <w:p w:rsidR="002B6E15" w:rsidRPr="0039718B" w:rsidRDefault="002B6E15" w:rsidP="00870F15">
      <w:pPr>
        <w:pStyle w:val="A-a"/>
        <w:rPr>
          <w:lang w:val="zu-ZA"/>
        </w:rPr>
      </w:pPr>
      <w:bookmarkStart w:id="120" w:name="_Toc394322485"/>
      <w:bookmarkStart w:id="121" w:name="_Toc395773274"/>
      <w:bookmarkStart w:id="122" w:name="_Toc401044348"/>
      <w:bookmarkStart w:id="123" w:name="_Toc404843316"/>
      <w:bookmarkStart w:id="124" w:name="_Toc405302550"/>
      <w:r w:rsidRPr="0039718B">
        <w:rPr>
          <w:lang w:val="zu-ZA"/>
        </w:rPr>
        <w:t>Tóm tắt lịch sử hình thành và phát triển</w:t>
      </w:r>
      <w:bookmarkEnd w:id="116"/>
      <w:bookmarkEnd w:id="117"/>
      <w:bookmarkEnd w:id="118"/>
      <w:bookmarkEnd w:id="119"/>
      <w:bookmarkEnd w:id="120"/>
      <w:bookmarkEnd w:id="121"/>
      <w:bookmarkEnd w:id="122"/>
      <w:bookmarkEnd w:id="123"/>
      <w:bookmarkEnd w:id="124"/>
    </w:p>
    <w:p w:rsidR="00182824" w:rsidRPr="00182824" w:rsidRDefault="00182824" w:rsidP="00182824">
      <w:pPr>
        <w:tabs>
          <w:tab w:val="left" w:pos="4320"/>
        </w:tabs>
        <w:spacing w:before="60" w:after="60" w:line="340" w:lineRule="exact"/>
        <w:ind w:left="994"/>
        <w:jc w:val="both"/>
        <w:rPr>
          <w:lang w:val="nl-NL"/>
        </w:rPr>
      </w:pPr>
      <w:r w:rsidRPr="00182824">
        <w:rPr>
          <w:lang w:val="nl-NL"/>
        </w:rPr>
        <w:t>Tổng Công ty Lương thực Miền Nam được thành lập tháng 5/1995 theo Quyết định của Thủ tướng Chính phủ trên cơ sở tổ chức lại Tổng Công ty Lương thực Trung ương II, Công ty Lương thực Trung ương III và các đơn vị kinh doanh lương thực từ Quảng Nam-Đà Nẵng trở vào (Quyết định số 311/QĐ-TTg ngày 24/5/1995 của Thủ tướng Chính phủ). Tổng Công ty còn được gọi là Tổng Công ty 91 (hạng đặc biệt) vì được thành lập theo mô hình thí điểm thành lập tập đoàn kinh doanh tại Quyết định số 91/QĐ-TTg của Thủ tướng Chính phủ.</w:t>
      </w:r>
    </w:p>
    <w:p w:rsidR="00182824" w:rsidRPr="00182824" w:rsidRDefault="00182824" w:rsidP="00182824">
      <w:pPr>
        <w:tabs>
          <w:tab w:val="left" w:pos="4320"/>
        </w:tabs>
        <w:spacing w:before="60" w:after="60" w:line="340" w:lineRule="exact"/>
        <w:ind w:left="994"/>
        <w:jc w:val="both"/>
        <w:rPr>
          <w:lang w:val="nl-NL"/>
        </w:rPr>
      </w:pPr>
      <w:r w:rsidRPr="00182824">
        <w:rPr>
          <w:lang w:val="nl-NL"/>
        </w:rPr>
        <w:t>Tháng 7/2003, Tổng Công ty bắt đầu thực hiện lộ trình sắp xếp, chuyển đổi Doanh nghiệp Nhà nước và thí điểm chuyển sang tổ chức hoạt động theo mô hình Công ty mẹ-Công ty con theo Quyết định số 136/2003/QĐ-TTg ngày 10/7/2003 của Thủ tướng Chính phủ.</w:t>
      </w:r>
    </w:p>
    <w:p w:rsidR="00182824" w:rsidRPr="00182824" w:rsidRDefault="00182824" w:rsidP="00182824">
      <w:pPr>
        <w:tabs>
          <w:tab w:val="left" w:pos="4320"/>
        </w:tabs>
        <w:spacing w:before="60" w:after="60" w:line="340" w:lineRule="exact"/>
        <w:ind w:left="994"/>
        <w:jc w:val="both"/>
        <w:rPr>
          <w:lang w:val="nl-NL"/>
        </w:rPr>
      </w:pPr>
      <w:r w:rsidRPr="00182824">
        <w:rPr>
          <w:lang w:val="nl-NL"/>
        </w:rPr>
        <w:t>Đến tháng 12/2005, Thủ tướng Chính phủ có Quyết định số 333/2005/QĐ-TTg ngày 14/12/2005 về việc thành lập Công ty mẹ-Tổng Công ty Lương thực Miền Nam; Quyết định số 125/2006/QĐ-TTg ngày 30/5/2006 ban hành Điều lệ tổ chức và hoạt động của Tổng Công ty Lương thực Miền Nam theo mô hình công ty mẹ-công ty con.</w:t>
      </w:r>
    </w:p>
    <w:p w:rsidR="00182824" w:rsidRPr="00182824" w:rsidRDefault="00182824" w:rsidP="00182824">
      <w:pPr>
        <w:tabs>
          <w:tab w:val="left" w:pos="4320"/>
        </w:tabs>
        <w:spacing w:before="60" w:after="60" w:line="340" w:lineRule="exact"/>
        <w:ind w:left="994"/>
        <w:jc w:val="both"/>
        <w:rPr>
          <w:lang w:val="nl-NL"/>
        </w:rPr>
      </w:pPr>
      <w:r w:rsidRPr="00182824">
        <w:rPr>
          <w:lang w:val="nl-NL"/>
        </w:rPr>
        <w:lastRenderedPageBreak/>
        <w:t>Ngày 1/3/2007, sau khi thực hiện xong các trình tự thủ tục pháp lý cần thiết, Tổng Công ty Lương thực Miền Nam đã chính thức chuyển sang hoạt động theo mô hình công ty mẹ-công ty con.</w:t>
      </w:r>
    </w:p>
    <w:p w:rsidR="00182824" w:rsidRPr="00182824" w:rsidRDefault="00182824" w:rsidP="00182824">
      <w:pPr>
        <w:tabs>
          <w:tab w:val="left" w:pos="4320"/>
        </w:tabs>
        <w:spacing w:before="60" w:after="60" w:line="340" w:lineRule="exact"/>
        <w:ind w:left="994"/>
        <w:jc w:val="both"/>
        <w:rPr>
          <w:lang w:val="nl-NL"/>
        </w:rPr>
      </w:pPr>
      <w:r w:rsidRPr="00182824">
        <w:rPr>
          <w:lang w:val="nl-NL"/>
        </w:rPr>
        <w:t>Ngày 25/6/2010, Thủ tướng Chính phủ ban hành Quyết định số 979/QĐ-TTg về việc chuyển Công ty mẹ- Tổng Công ty Lương thực miền Nam thành công ty trách nhiệm hữu hạn một thành viên do Nhà nước làm chủ sở hữu.</w:t>
      </w:r>
    </w:p>
    <w:p w:rsidR="00182824" w:rsidRDefault="00182824" w:rsidP="00182824">
      <w:pPr>
        <w:tabs>
          <w:tab w:val="left" w:pos="4320"/>
        </w:tabs>
        <w:spacing w:before="60" w:after="60" w:line="340" w:lineRule="exact"/>
        <w:ind w:left="994"/>
        <w:jc w:val="both"/>
        <w:rPr>
          <w:lang w:val="nl-NL"/>
        </w:rPr>
      </w:pPr>
      <w:r w:rsidRPr="00182824">
        <w:rPr>
          <w:lang w:val="nl-NL"/>
        </w:rPr>
        <w:t>Ngày 07/3/2011, Thủ tướng Chính phủ ban hành Quyết định số 339/QĐ-TTg phê duyệt Điều lệ tổ chức và hoạt động của Công ty trách nhiệm hữu hạn một thành viên - Tổng Công ty Lương thực miền Nam.</w:t>
      </w:r>
    </w:p>
    <w:p w:rsidR="00055CD2" w:rsidRPr="00182824" w:rsidRDefault="00055CD2" w:rsidP="00055CD2">
      <w:pPr>
        <w:tabs>
          <w:tab w:val="left" w:pos="4320"/>
        </w:tabs>
        <w:spacing w:before="60" w:after="60" w:line="340" w:lineRule="exact"/>
        <w:ind w:left="994"/>
        <w:jc w:val="both"/>
        <w:rPr>
          <w:lang w:val="nl-NL"/>
        </w:rPr>
      </w:pPr>
      <w:r>
        <w:rPr>
          <w:lang w:val="nl-NL"/>
        </w:rPr>
        <w:t>Ngày 13/2/2014, Chính phủ ban hành Nghị định số 10/2014/NĐ-CP về điều lệ tổ chức và hoạt động của Công ty trách nhiệm hữu hạn một thành viên - Tổng Công ty Lương thực miền Nam.</w:t>
      </w:r>
    </w:p>
    <w:p w:rsidR="00182824" w:rsidRDefault="00182824" w:rsidP="00182824">
      <w:pPr>
        <w:tabs>
          <w:tab w:val="left" w:pos="4320"/>
        </w:tabs>
        <w:spacing w:before="60" w:after="60" w:line="340" w:lineRule="exact"/>
        <w:ind w:left="994"/>
        <w:jc w:val="both"/>
        <w:rPr>
          <w:lang w:val="nl-NL"/>
        </w:rPr>
      </w:pPr>
      <w:r w:rsidRPr="00182824">
        <w:rPr>
          <w:lang w:val="nl-NL"/>
        </w:rPr>
        <w:t>Ngày 20/12/2012, Thủ tướng Chính phủ ban hành Quyết định số 1909/QĐ-TTg phê duyệt Đề án tái cơ cấu Tổng công ty Lương thực miền Nam giai đoạn 2012 - 2015.</w:t>
      </w:r>
      <w:r w:rsidR="00FC70C8">
        <w:rPr>
          <w:lang w:val="nl-NL"/>
        </w:rPr>
        <w:t xml:space="preserve"> Quyết định nêu rõ các doanh nghiệp mà Tổng Công ty Lương thực Miền Nam cần phải thực hiện công tác thoái vốn đầu từ ngoài ngành, trong đó có </w:t>
      </w:r>
      <w:r w:rsidR="001C568E">
        <w:rPr>
          <w:lang w:val="nl-NL"/>
        </w:rPr>
        <w:t>Lubico</w:t>
      </w:r>
      <w:r w:rsidR="00FC70C8">
        <w:rPr>
          <w:lang w:val="nl-NL"/>
        </w:rPr>
        <w:t>.</w:t>
      </w:r>
    </w:p>
    <w:p w:rsidR="002B6E15" w:rsidRPr="0039718B" w:rsidRDefault="002B6E15" w:rsidP="009643B8">
      <w:pPr>
        <w:pStyle w:val="Heading2"/>
        <w:numPr>
          <w:ilvl w:val="1"/>
          <w:numId w:val="11"/>
        </w:numPr>
        <w:tabs>
          <w:tab w:val="left" w:pos="993"/>
        </w:tabs>
        <w:spacing w:before="120" w:after="60" w:line="340" w:lineRule="exact"/>
        <w:ind w:left="993" w:hanging="446"/>
        <w:rPr>
          <w:sz w:val="24"/>
          <w:szCs w:val="24"/>
          <w:lang w:val="zu-ZA"/>
        </w:rPr>
      </w:pPr>
      <w:bookmarkStart w:id="125" w:name="_Toc363660125"/>
      <w:bookmarkStart w:id="126" w:name="_Toc363714699"/>
      <w:bookmarkStart w:id="127" w:name="_Toc372807122"/>
      <w:bookmarkStart w:id="128" w:name="_Toc405302551"/>
      <w:r w:rsidRPr="0039718B">
        <w:rPr>
          <w:sz w:val="24"/>
          <w:szCs w:val="24"/>
          <w:lang w:val="zu-ZA"/>
        </w:rPr>
        <w:t xml:space="preserve">Mối quan hệ với công ty có cổ phiếu được </w:t>
      </w:r>
      <w:r w:rsidR="00E17B80">
        <w:rPr>
          <w:sz w:val="24"/>
          <w:szCs w:val="24"/>
          <w:lang w:val="zu-ZA"/>
        </w:rPr>
        <w:t>thoái vốn</w:t>
      </w:r>
      <w:bookmarkEnd w:id="125"/>
      <w:bookmarkEnd w:id="126"/>
      <w:bookmarkEnd w:id="127"/>
      <w:bookmarkEnd w:id="128"/>
      <w:r w:rsidRPr="0039718B">
        <w:rPr>
          <w:sz w:val="24"/>
          <w:szCs w:val="24"/>
          <w:lang w:val="zu-ZA"/>
        </w:rPr>
        <w:t xml:space="preserve"> </w:t>
      </w:r>
    </w:p>
    <w:p w:rsidR="002B6E15" w:rsidRPr="0039718B" w:rsidRDefault="00BA10C9" w:rsidP="002263BF">
      <w:pPr>
        <w:spacing w:before="60" w:after="60" w:line="340" w:lineRule="exact"/>
        <w:ind w:left="993"/>
        <w:jc w:val="both"/>
        <w:rPr>
          <w:spacing w:val="-4"/>
          <w:lang w:val="zu-ZA"/>
        </w:rPr>
      </w:pPr>
      <w:r>
        <w:rPr>
          <w:snapToGrid w:val="0"/>
          <w:spacing w:val="-4"/>
          <w:lang w:val="zu-ZA"/>
        </w:rPr>
        <w:t xml:space="preserve">Tổng </w:t>
      </w:r>
      <w:r w:rsidR="00AA63A2">
        <w:rPr>
          <w:snapToGrid w:val="0"/>
          <w:spacing w:val="-4"/>
          <w:lang w:val="zu-ZA"/>
        </w:rPr>
        <w:t>C</w:t>
      </w:r>
      <w:r>
        <w:rPr>
          <w:snapToGrid w:val="0"/>
          <w:spacing w:val="-4"/>
          <w:lang w:val="zu-ZA"/>
        </w:rPr>
        <w:t xml:space="preserve">ông ty Lương thực Miền </w:t>
      </w:r>
      <w:r w:rsidR="00AA63A2">
        <w:rPr>
          <w:snapToGrid w:val="0"/>
          <w:spacing w:val="-4"/>
          <w:lang w:val="zu-ZA"/>
        </w:rPr>
        <w:t>Nam</w:t>
      </w:r>
      <w:r w:rsidR="002B6E15" w:rsidRPr="000E5532">
        <w:rPr>
          <w:snapToGrid w:val="0"/>
          <w:spacing w:val="-4"/>
          <w:lang w:val="zu-ZA"/>
        </w:rPr>
        <w:t xml:space="preserve"> là cổ đông </w:t>
      </w:r>
      <w:r w:rsidR="00371E85">
        <w:rPr>
          <w:snapToGrid w:val="0"/>
          <w:spacing w:val="-4"/>
          <w:lang w:val="zu-ZA"/>
        </w:rPr>
        <w:t xml:space="preserve">pháp nhân </w:t>
      </w:r>
      <w:r w:rsidR="002B6E15" w:rsidRPr="000E5532">
        <w:rPr>
          <w:snapToGrid w:val="0"/>
          <w:spacing w:val="-4"/>
          <w:lang w:val="zu-ZA"/>
        </w:rPr>
        <w:t xml:space="preserve">của </w:t>
      </w:r>
      <w:r w:rsidR="00E9332C">
        <w:rPr>
          <w:snapToGrid w:val="0"/>
          <w:spacing w:val="-4"/>
          <w:lang w:val="zu-ZA"/>
        </w:rPr>
        <w:t xml:space="preserve">Công ty </w:t>
      </w:r>
      <w:r w:rsidR="00AA63A2">
        <w:rPr>
          <w:spacing w:val="-4"/>
          <w:lang w:val="pt-BR"/>
        </w:rPr>
        <w:t xml:space="preserve">Cổ phần </w:t>
      </w:r>
      <w:r w:rsidR="001C568E">
        <w:t>Bánh Lubico</w:t>
      </w:r>
      <w:r w:rsidR="002B6E15" w:rsidRPr="000E5532">
        <w:rPr>
          <w:spacing w:val="-4"/>
          <w:lang w:val="pt-BR"/>
        </w:rPr>
        <w:t>.</w:t>
      </w:r>
    </w:p>
    <w:p w:rsidR="002B6E15" w:rsidRPr="0039718B" w:rsidRDefault="002B6E15" w:rsidP="009643B8">
      <w:pPr>
        <w:pStyle w:val="Heading2"/>
        <w:numPr>
          <w:ilvl w:val="1"/>
          <w:numId w:val="11"/>
        </w:numPr>
        <w:tabs>
          <w:tab w:val="left" w:pos="993"/>
        </w:tabs>
        <w:spacing w:before="120" w:after="60" w:line="340" w:lineRule="exact"/>
        <w:ind w:left="993" w:hanging="446"/>
        <w:rPr>
          <w:sz w:val="24"/>
          <w:szCs w:val="24"/>
          <w:lang w:val="zu-ZA"/>
        </w:rPr>
      </w:pPr>
      <w:bookmarkStart w:id="129" w:name="_Toc363660126"/>
      <w:bookmarkStart w:id="130" w:name="_Toc363714700"/>
      <w:bookmarkStart w:id="131" w:name="_Toc405302552"/>
      <w:r w:rsidRPr="0039718B">
        <w:rPr>
          <w:sz w:val="24"/>
          <w:szCs w:val="24"/>
          <w:lang w:val="zu-ZA"/>
        </w:rPr>
        <w:t xml:space="preserve">Tỷ lệ sở hữu cổ phiếu </w:t>
      </w:r>
      <w:r w:rsidR="00E17B80">
        <w:rPr>
          <w:sz w:val="24"/>
          <w:szCs w:val="24"/>
          <w:lang w:val="zu-ZA"/>
        </w:rPr>
        <w:t>thoái vốn</w:t>
      </w:r>
      <w:r w:rsidRPr="0039718B">
        <w:rPr>
          <w:sz w:val="24"/>
          <w:szCs w:val="24"/>
          <w:lang w:val="zu-ZA"/>
        </w:rPr>
        <w:t>/ tổng số lượng cổ phiếu đang lưu hành</w:t>
      </w:r>
      <w:bookmarkEnd w:id="129"/>
      <w:bookmarkEnd w:id="130"/>
      <w:bookmarkEnd w:id="131"/>
    </w:p>
    <w:p w:rsidR="002B6E15" w:rsidRPr="0039718B" w:rsidRDefault="002B6E15" w:rsidP="002263BF">
      <w:pPr>
        <w:spacing w:before="60" w:after="60" w:line="340" w:lineRule="exact"/>
        <w:ind w:left="993"/>
        <w:jc w:val="both"/>
        <w:rPr>
          <w:lang w:val="zu-ZA"/>
        </w:rPr>
      </w:pPr>
      <w:r w:rsidRPr="0039718B">
        <w:rPr>
          <w:lang w:val="zu-ZA"/>
        </w:rPr>
        <w:t xml:space="preserve">Tỷ lệ sở hữu cổ phiếu </w:t>
      </w:r>
      <w:r w:rsidR="00E17B80">
        <w:rPr>
          <w:lang w:val="zu-ZA"/>
        </w:rPr>
        <w:t>thoái vốn</w:t>
      </w:r>
      <w:r w:rsidRPr="0039718B">
        <w:rPr>
          <w:lang w:val="zu-ZA"/>
        </w:rPr>
        <w:t xml:space="preserve">/ tổng số lượng cổ phiếu đang lưu hành </w:t>
      </w:r>
      <w:r w:rsidRPr="00CD60BF">
        <w:rPr>
          <w:lang w:val="zu-ZA"/>
        </w:rPr>
        <w:t xml:space="preserve">là </w:t>
      </w:r>
      <w:r w:rsidR="00AA63A2" w:rsidRPr="00131E3B">
        <w:rPr>
          <w:b/>
          <w:lang w:val="zu-ZA"/>
        </w:rPr>
        <w:t>2</w:t>
      </w:r>
      <w:r w:rsidR="00CD60BF" w:rsidRPr="00CD60BF">
        <w:rPr>
          <w:b/>
          <w:lang w:val="zu-ZA"/>
        </w:rPr>
        <w:t>0,</w:t>
      </w:r>
      <w:r w:rsidR="00AA63A2" w:rsidRPr="00CD60BF">
        <w:rPr>
          <w:b/>
          <w:lang w:val="zu-ZA"/>
        </w:rPr>
        <w:t>3</w:t>
      </w:r>
      <w:r w:rsidR="00CD60BF" w:rsidRPr="00CD60BF">
        <w:rPr>
          <w:b/>
          <w:lang w:val="zu-ZA"/>
        </w:rPr>
        <w:t>8</w:t>
      </w:r>
      <w:r w:rsidR="00D862FF" w:rsidRPr="00CD60BF">
        <w:rPr>
          <w:b/>
          <w:lang w:val="zu-ZA"/>
        </w:rPr>
        <w:t>%</w:t>
      </w:r>
      <w:r w:rsidRPr="00CD60BF">
        <w:rPr>
          <w:lang w:val="zu-ZA"/>
        </w:rPr>
        <w:t>.</w:t>
      </w:r>
    </w:p>
    <w:p w:rsidR="002B6E15" w:rsidRPr="0039718B" w:rsidRDefault="002B6E15" w:rsidP="009643B8">
      <w:pPr>
        <w:pStyle w:val="Heading2"/>
        <w:numPr>
          <w:ilvl w:val="1"/>
          <w:numId w:val="11"/>
        </w:numPr>
        <w:tabs>
          <w:tab w:val="left" w:pos="993"/>
        </w:tabs>
        <w:spacing w:before="120" w:after="60" w:line="340" w:lineRule="exact"/>
        <w:ind w:left="993" w:hanging="446"/>
        <w:rPr>
          <w:sz w:val="24"/>
          <w:szCs w:val="24"/>
          <w:lang w:val="zu-ZA"/>
        </w:rPr>
      </w:pPr>
      <w:bookmarkStart w:id="132" w:name="_Toc363660127"/>
      <w:bookmarkStart w:id="133" w:name="_Toc363714701"/>
      <w:bookmarkStart w:id="134" w:name="_Toc405302553"/>
      <w:r w:rsidRPr="0039718B">
        <w:rPr>
          <w:sz w:val="24"/>
          <w:szCs w:val="24"/>
          <w:lang w:val="zu-ZA"/>
        </w:rPr>
        <w:t xml:space="preserve">Tỷ lệ cổ phiếu </w:t>
      </w:r>
      <w:r w:rsidR="00E17B80">
        <w:rPr>
          <w:sz w:val="24"/>
          <w:szCs w:val="24"/>
          <w:lang w:val="zu-ZA"/>
        </w:rPr>
        <w:t>thoái vốn</w:t>
      </w:r>
      <w:r w:rsidRPr="0039718B">
        <w:rPr>
          <w:sz w:val="24"/>
          <w:szCs w:val="24"/>
          <w:lang w:val="zu-ZA"/>
        </w:rPr>
        <w:t>/cổ phiếu đang sở hữu</w:t>
      </w:r>
      <w:bookmarkEnd w:id="132"/>
      <w:bookmarkEnd w:id="133"/>
      <w:bookmarkEnd w:id="134"/>
    </w:p>
    <w:p w:rsidR="002B6E15" w:rsidRPr="0039718B" w:rsidRDefault="002B6E15" w:rsidP="002263BF">
      <w:pPr>
        <w:spacing w:before="60" w:after="60" w:line="340" w:lineRule="exact"/>
        <w:ind w:left="993"/>
        <w:jc w:val="both"/>
        <w:rPr>
          <w:lang w:val="zu-ZA"/>
        </w:rPr>
      </w:pPr>
      <w:r w:rsidRPr="0039718B">
        <w:rPr>
          <w:lang w:val="zu-ZA"/>
        </w:rPr>
        <w:t xml:space="preserve">Tỷ lệ cổ phiếu </w:t>
      </w:r>
      <w:r w:rsidR="00E17B80">
        <w:rPr>
          <w:lang w:val="zu-ZA"/>
        </w:rPr>
        <w:t>thoái vốn</w:t>
      </w:r>
      <w:r w:rsidRPr="0039718B">
        <w:rPr>
          <w:lang w:val="zu-ZA"/>
        </w:rPr>
        <w:t xml:space="preserve">/cổ phiếu đang sở hữu là </w:t>
      </w:r>
      <w:r w:rsidR="007C3180" w:rsidRPr="00A92F21">
        <w:rPr>
          <w:b/>
          <w:lang w:val="zu-ZA"/>
        </w:rPr>
        <w:t>100</w:t>
      </w:r>
      <w:r w:rsidRPr="00A92F21">
        <w:rPr>
          <w:b/>
          <w:lang w:val="zu-ZA"/>
        </w:rPr>
        <w:t>%</w:t>
      </w:r>
      <w:r w:rsidRPr="0039718B">
        <w:rPr>
          <w:lang w:val="zu-ZA"/>
        </w:rPr>
        <w:t>.</w:t>
      </w:r>
    </w:p>
    <w:p w:rsidR="002B6E15" w:rsidRPr="0039718B" w:rsidRDefault="00FD5801" w:rsidP="009643B8">
      <w:pPr>
        <w:pStyle w:val="Heading1"/>
        <w:numPr>
          <w:ilvl w:val="0"/>
          <w:numId w:val="7"/>
        </w:numPr>
        <w:tabs>
          <w:tab w:val="left" w:pos="567"/>
        </w:tabs>
        <w:spacing w:after="60" w:line="340" w:lineRule="exact"/>
        <w:ind w:left="547" w:hanging="187"/>
        <w:rPr>
          <w:sz w:val="24"/>
          <w:szCs w:val="24"/>
          <w:lang w:val="zu-ZA"/>
        </w:rPr>
      </w:pPr>
      <w:bookmarkStart w:id="135" w:name="_Toc363660128"/>
      <w:bookmarkStart w:id="136" w:name="_Toc363714702"/>
      <w:bookmarkEnd w:id="97"/>
      <w:r>
        <w:rPr>
          <w:sz w:val="24"/>
          <w:szCs w:val="24"/>
          <w:lang w:val="nl-NL"/>
        </w:rPr>
        <w:br w:type="page"/>
      </w:r>
      <w:bookmarkStart w:id="137" w:name="_Toc394322489"/>
      <w:bookmarkStart w:id="138" w:name="_Toc405302554"/>
      <w:r w:rsidR="002B6E15" w:rsidRPr="00B17A8C">
        <w:rPr>
          <w:sz w:val="24"/>
          <w:szCs w:val="24"/>
          <w:lang w:val="nl-NL"/>
        </w:rPr>
        <w:lastRenderedPageBreak/>
        <w:t xml:space="preserve">TÌNH HÌNH VÀ ĐẶC ĐIỂM CỦA </w:t>
      </w:r>
      <w:r w:rsidR="002B6E15">
        <w:rPr>
          <w:sz w:val="24"/>
          <w:szCs w:val="24"/>
          <w:lang w:val="nl-NL"/>
        </w:rPr>
        <w:t xml:space="preserve">CÔNG TY CÓ CỔ PHIẾU ĐƯỢC </w:t>
      </w:r>
      <w:r w:rsidR="00355B2D">
        <w:rPr>
          <w:sz w:val="24"/>
          <w:szCs w:val="24"/>
          <w:lang w:val="nl-NL"/>
        </w:rPr>
        <w:t>THOÁI VỐ</w:t>
      </w:r>
      <w:r w:rsidR="00E17B80">
        <w:rPr>
          <w:sz w:val="24"/>
          <w:szCs w:val="24"/>
          <w:lang w:val="nl-NL"/>
        </w:rPr>
        <w:t>N</w:t>
      </w:r>
      <w:r w:rsidR="002B6E15" w:rsidRPr="0039718B">
        <w:rPr>
          <w:sz w:val="24"/>
          <w:szCs w:val="24"/>
          <w:lang w:val="zu-ZA"/>
        </w:rPr>
        <w:t>:</w:t>
      </w:r>
      <w:bookmarkEnd w:id="98"/>
      <w:bookmarkEnd w:id="99"/>
      <w:bookmarkEnd w:id="135"/>
      <w:bookmarkEnd w:id="136"/>
      <w:bookmarkEnd w:id="137"/>
      <w:bookmarkEnd w:id="138"/>
    </w:p>
    <w:p w:rsidR="002B6E15" w:rsidRPr="0039718B" w:rsidRDefault="002B6E15" w:rsidP="009643B8">
      <w:pPr>
        <w:pStyle w:val="Heading2"/>
        <w:numPr>
          <w:ilvl w:val="0"/>
          <w:numId w:val="24"/>
        </w:numPr>
        <w:tabs>
          <w:tab w:val="left" w:pos="993"/>
        </w:tabs>
        <w:spacing w:before="120" w:after="60" w:line="340" w:lineRule="exact"/>
        <w:rPr>
          <w:sz w:val="24"/>
          <w:szCs w:val="24"/>
          <w:lang w:val="zu-ZA"/>
        </w:rPr>
      </w:pPr>
      <w:bookmarkStart w:id="139" w:name="_Toc222027357"/>
      <w:bookmarkStart w:id="140" w:name="_Toc222027431"/>
      <w:bookmarkStart w:id="141" w:name="_Toc222028043"/>
      <w:bookmarkStart w:id="142" w:name="_Toc359912467"/>
      <w:bookmarkStart w:id="143" w:name="_Toc359912601"/>
      <w:bookmarkStart w:id="144" w:name="_Toc363660129"/>
      <w:bookmarkStart w:id="145" w:name="_Toc363714703"/>
      <w:bookmarkStart w:id="146" w:name="_Toc394322490"/>
      <w:bookmarkStart w:id="147" w:name="_Toc405302555"/>
      <w:r w:rsidRPr="0039718B">
        <w:rPr>
          <w:sz w:val="24"/>
          <w:szCs w:val="24"/>
          <w:lang w:val="zu-ZA"/>
        </w:rPr>
        <w:t>Tóm tắt quá trình hình thành và phát triển</w:t>
      </w:r>
      <w:bookmarkEnd w:id="100"/>
      <w:bookmarkEnd w:id="101"/>
      <w:bookmarkEnd w:id="102"/>
      <w:bookmarkEnd w:id="139"/>
      <w:bookmarkEnd w:id="140"/>
      <w:bookmarkEnd w:id="141"/>
      <w:bookmarkEnd w:id="142"/>
      <w:bookmarkEnd w:id="143"/>
      <w:bookmarkEnd w:id="144"/>
      <w:bookmarkEnd w:id="145"/>
      <w:bookmarkEnd w:id="146"/>
      <w:bookmarkEnd w:id="147"/>
    </w:p>
    <w:p w:rsid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48" w:name="_Toc404843322"/>
      <w:bookmarkStart w:id="149" w:name="_Toc405302556"/>
      <w:bookmarkStart w:id="150" w:name="_Toc359912468"/>
      <w:bookmarkStart w:id="151" w:name="_Toc359912602"/>
      <w:bookmarkStart w:id="152" w:name="_Toc363660130"/>
      <w:bookmarkStart w:id="153" w:name="_Toc363714704"/>
      <w:bookmarkStart w:id="154" w:name="_Toc394322491"/>
      <w:bookmarkStart w:id="155" w:name="_Toc150938259"/>
      <w:bookmarkStart w:id="156" w:name="_Toc151188576"/>
      <w:bookmarkStart w:id="157" w:name="_Toc151196688"/>
      <w:bookmarkStart w:id="158" w:name="_Toc150938260"/>
      <w:bookmarkStart w:id="159" w:name="_Toc151188577"/>
      <w:bookmarkStart w:id="160" w:name="_Toc151196689"/>
      <w:bookmarkStart w:id="161" w:name="_Toc154544658"/>
      <w:bookmarkStart w:id="162" w:name="_Toc155162003"/>
      <w:bookmarkEnd w:id="103"/>
      <w:r w:rsidRPr="006E570A">
        <w:rPr>
          <w:b w:val="0"/>
          <w:bCs w:val="0"/>
          <w:sz w:val="24"/>
          <w:szCs w:val="24"/>
        </w:rPr>
        <w:t>Công ty được thành lập từ năm 1970, do tư nhân quản lý có tên gọi là “Công ty Kỹ nghệ Thực phẩm Phước Lợi” chuyên sản xuất các loại bánh Biscuit, mì ăn liền và kẹo cứng.</w:t>
      </w:r>
      <w:bookmarkEnd w:id="148"/>
      <w:bookmarkEnd w:id="149"/>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63" w:name="_Toc404843323"/>
      <w:bookmarkStart w:id="164" w:name="_Toc405302557"/>
      <w:r w:rsidRPr="006E570A">
        <w:rPr>
          <w:b w:val="0"/>
          <w:bCs w:val="0"/>
          <w:sz w:val="24"/>
          <w:szCs w:val="24"/>
        </w:rPr>
        <w:t>Năm 1975 được Bộ Công nghiệp Thực phẩm tiếp quản và giao cho Công ty Bột ngọt Miền Nam quản lý.</w:t>
      </w:r>
      <w:bookmarkEnd w:id="163"/>
      <w:bookmarkEnd w:id="164"/>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65" w:name="_Toc404843324"/>
      <w:bookmarkStart w:id="166" w:name="_Toc405302558"/>
      <w:r w:rsidRPr="006E570A">
        <w:rPr>
          <w:b w:val="0"/>
          <w:bCs w:val="0"/>
          <w:sz w:val="24"/>
          <w:szCs w:val="24"/>
        </w:rPr>
        <w:t>Năm 1976 Công ty đổi tên thành “Nhà máy Bánh Kẹo Phú Định” trực thuộc Công ty Bột ngọt và Mì ăn liền Miền Nam.</w:t>
      </w:r>
      <w:bookmarkEnd w:id="165"/>
      <w:bookmarkEnd w:id="166"/>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67" w:name="_Toc404843325"/>
      <w:bookmarkStart w:id="168" w:name="_Toc405302559"/>
      <w:r w:rsidRPr="006E570A">
        <w:rPr>
          <w:b w:val="0"/>
          <w:bCs w:val="0"/>
          <w:sz w:val="24"/>
          <w:szCs w:val="24"/>
        </w:rPr>
        <w:t>Năm 1982 Bộ Công nghiệp Thực phẩm chuyển Nhà máy Bánh kẹo Phú Định về Xí nghiệp Liên hợp Sữa Cà phê quản lý (nay là Công ty Sữa Việt Nam)</w:t>
      </w:r>
      <w:bookmarkEnd w:id="167"/>
      <w:bookmarkEnd w:id="168"/>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69" w:name="_Toc404843326"/>
      <w:bookmarkStart w:id="170" w:name="_Toc405302560"/>
      <w:r w:rsidRPr="006E570A">
        <w:rPr>
          <w:b w:val="0"/>
          <w:bCs w:val="0"/>
          <w:sz w:val="24"/>
          <w:szCs w:val="24"/>
        </w:rPr>
        <w:t>Năm 1987 đổi tên lại thành “ Xí nghiệp Bánh Lubico”.</w:t>
      </w:r>
      <w:bookmarkEnd w:id="169"/>
      <w:bookmarkEnd w:id="170"/>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71" w:name="_Toc404843327"/>
      <w:bookmarkStart w:id="172" w:name="_Toc405302561"/>
      <w:r w:rsidRPr="006E570A">
        <w:rPr>
          <w:b w:val="0"/>
          <w:bCs w:val="0"/>
          <w:sz w:val="24"/>
          <w:szCs w:val="24"/>
        </w:rPr>
        <w:t>Năm 1989 Công ty được Bộ Công nghiệp Thực phẩm chuyển giao cho Công ty Lương thực Thành phố Hồ Chí Minh quản lý.</w:t>
      </w:r>
      <w:bookmarkEnd w:id="171"/>
      <w:bookmarkEnd w:id="172"/>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73" w:name="_Toc404843328"/>
      <w:bookmarkStart w:id="174" w:name="_Toc405302562"/>
      <w:r w:rsidRPr="006E570A">
        <w:rPr>
          <w:b w:val="0"/>
          <w:bCs w:val="0"/>
          <w:sz w:val="24"/>
          <w:szCs w:val="24"/>
        </w:rPr>
        <w:t>Căn cứ Nghị định số 388/HĐBT ngày 20/11/1991, Nghị định số 156/HĐBT ngày 07/05/1992. Công ty là doanh nghiệp nhà nước và được Ủy Ban Nhân Dân Thành phố Hồ Chí Minh ra quyết định thành lập ngày 18/02/1993.</w:t>
      </w:r>
      <w:bookmarkEnd w:id="173"/>
      <w:bookmarkEnd w:id="174"/>
    </w:p>
    <w:p w:rsidR="006E570A" w:rsidRPr="006E570A"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75" w:name="_Toc404843329"/>
      <w:bookmarkStart w:id="176" w:name="_Toc405302563"/>
      <w:r w:rsidRPr="006E570A">
        <w:rPr>
          <w:b w:val="0"/>
          <w:bCs w:val="0"/>
          <w:sz w:val="24"/>
          <w:szCs w:val="24"/>
        </w:rPr>
        <w:t>Đến 5/2005 Công ty đã chuyển thành Công ty Cổ phần theo quyết định số 4450/QĐ/BNN-TCCB ngày 9/12/2004 và được Sở Kế họach- Đầu tư cấp giấy phép kinh doanh với tên gọi là : Công ty Cổ phần Bánh Lubico.</w:t>
      </w:r>
      <w:bookmarkEnd w:id="175"/>
      <w:bookmarkEnd w:id="176"/>
    </w:p>
    <w:p w:rsidR="00F17DF3"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77" w:name="_Toc404843330"/>
      <w:bookmarkStart w:id="178" w:name="_Toc405302564"/>
      <w:r w:rsidRPr="00F17DF3">
        <w:rPr>
          <w:b w:val="0"/>
          <w:bCs w:val="0"/>
          <w:sz w:val="24"/>
          <w:szCs w:val="24"/>
        </w:rPr>
        <w:t>Do được thành lập từ năm 1970 nên sau ngày miền nam giải phóng Công ty cũng phần nào chịu nhiều ảnh hưởng của nền kinh tế tập trung bao cấp lúc bấy giờ, do đó Công ty chỉ sản xuất theo chỉ tiêu chứ không chú trọng đến kinh doanh vì thế đã làm cho Công ty kém năng động. Từ Đại hội Đảng lần thứ 6 đã xóa bỏ cơ chế kế hoạch tập trung và chuyển sang nền kinh tế nhiều thành phần vừa tạo ra bước ngoặc mới cho công ty nhưng cũng là lúc Công ty phải ứng phó với nhiều khó khăn của cơ chế thị trường và với sự nỗ lực của tập thể CB-CNV Công ty đã vượt qua những khó khăn và đang trên đà phát triển</w:t>
      </w:r>
      <w:r w:rsidR="00B939AC">
        <w:rPr>
          <w:b w:val="0"/>
          <w:bCs w:val="0"/>
          <w:sz w:val="24"/>
          <w:szCs w:val="24"/>
        </w:rPr>
        <w:t>.</w:t>
      </w:r>
      <w:bookmarkEnd w:id="177"/>
      <w:bookmarkEnd w:id="178"/>
    </w:p>
    <w:p w:rsidR="006E570A" w:rsidRPr="00F17DF3" w:rsidRDefault="006E570A" w:rsidP="006E570A">
      <w:pPr>
        <w:pStyle w:val="Heading2"/>
        <w:numPr>
          <w:ilvl w:val="0"/>
          <w:numId w:val="37"/>
        </w:numPr>
        <w:tabs>
          <w:tab w:val="left" w:pos="993"/>
        </w:tabs>
        <w:spacing w:before="120" w:after="60" w:line="340" w:lineRule="exact"/>
        <w:ind w:hanging="270"/>
        <w:jc w:val="both"/>
        <w:rPr>
          <w:b w:val="0"/>
          <w:bCs w:val="0"/>
          <w:sz w:val="24"/>
          <w:szCs w:val="24"/>
        </w:rPr>
      </w:pPr>
      <w:bookmarkStart w:id="179" w:name="_Toc404843331"/>
      <w:bookmarkStart w:id="180" w:name="_Toc405302565"/>
      <w:r w:rsidRPr="00F17DF3">
        <w:rPr>
          <w:b w:val="0"/>
          <w:bCs w:val="0"/>
          <w:sz w:val="24"/>
          <w:szCs w:val="24"/>
        </w:rPr>
        <w:t>Nhiều năm liền Công ty được người tiêu dùng bình chọn là “Hàng Việt Nam chất lượng cao”.</w:t>
      </w:r>
      <w:bookmarkEnd w:id="179"/>
      <w:bookmarkEnd w:id="180"/>
    </w:p>
    <w:p w:rsidR="006E570A" w:rsidRDefault="006E570A" w:rsidP="006E570A">
      <w:pPr>
        <w:pStyle w:val="Heading2"/>
        <w:tabs>
          <w:tab w:val="left" w:pos="993"/>
        </w:tabs>
        <w:spacing w:before="120" w:after="60" w:line="340" w:lineRule="exact"/>
        <w:ind w:left="990"/>
        <w:jc w:val="both"/>
        <w:rPr>
          <w:b w:val="0"/>
          <w:bCs w:val="0"/>
          <w:sz w:val="24"/>
          <w:szCs w:val="24"/>
        </w:rPr>
      </w:pPr>
      <w:bookmarkStart w:id="181" w:name="_Toc404843332"/>
      <w:bookmarkStart w:id="182" w:name="_Toc405302566"/>
      <w:r w:rsidRPr="006E570A">
        <w:rPr>
          <w:b w:val="0"/>
          <w:bCs w:val="0"/>
          <w:sz w:val="24"/>
          <w:szCs w:val="24"/>
        </w:rPr>
        <w:t>Công ty Cổ phần Bánh Lubico chuyên sản xuất và mua bán các loại bánh ngọt và mặn. Ngoài ra, Công ty còn tham gia kinh doanh vật tư, nguyên liệu, máy móc thiết bị phục vụ sản xuất chế biến bánh và lương thực thực phẩm, cho thuê văn phòng và kinh doanh bất động sản.</w:t>
      </w:r>
      <w:bookmarkEnd w:id="181"/>
      <w:bookmarkEnd w:id="182"/>
    </w:p>
    <w:p w:rsidR="00AC20C1" w:rsidRDefault="00AC20C1" w:rsidP="00AC20C1"/>
    <w:p w:rsidR="00AC20C1" w:rsidRPr="00AC20C1" w:rsidRDefault="00AC20C1" w:rsidP="00AC20C1"/>
    <w:p w:rsidR="002B6E15" w:rsidRPr="0039718B" w:rsidRDefault="002B6E15" w:rsidP="006E570A">
      <w:pPr>
        <w:pStyle w:val="Heading2"/>
        <w:numPr>
          <w:ilvl w:val="0"/>
          <w:numId w:val="24"/>
        </w:numPr>
        <w:tabs>
          <w:tab w:val="left" w:pos="993"/>
        </w:tabs>
        <w:spacing w:before="120" w:after="60" w:line="340" w:lineRule="exact"/>
        <w:rPr>
          <w:sz w:val="24"/>
          <w:szCs w:val="24"/>
          <w:lang w:val="vi-VN"/>
        </w:rPr>
      </w:pPr>
      <w:bookmarkStart w:id="183" w:name="_Toc405302567"/>
      <w:r w:rsidRPr="0039718B">
        <w:rPr>
          <w:sz w:val="24"/>
          <w:szCs w:val="24"/>
          <w:lang w:val="vi-VN"/>
        </w:rPr>
        <w:lastRenderedPageBreak/>
        <w:t xml:space="preserve">Giới thiệu Công ty có cổ phiếu được </w:t>
      </w:r>
      <w:r w:rsidR="00E17B80">
        <w:rPr>
          <w:sz w:val="24"/>
          <w:szCs w:val="24"/>
          <w:lang w:val="vi-VN"/>
        </w:rPr>
        <w:t>thoái vốn</w:t>
      </w:r>
      <w:bookmarkEnd w:id="150"/>
      <w:bookmarkEnd w:id="151"/>
      <w:bookmarkEnd w:id="152"/>
      <w:bookmarkEnd w:id="153"/>
      <w:bookmarkEnd w:id="154"/>
      <w:bookmarkEnd w:id="183"/>
    </w:p>
    <w:bookmarkEnd w:id="155"/>
    <w:bookmarkEnd w:id="156"/>
    <w:bookmarkEnd w:id="157"/>
    <w:p w:rsidR="002B6E15" w:rsidRPr="0039718B" w:rsidRDefault="002B6E15" w:rsidP="00676B3E">
      <w:pPr>
        <w:numPr>
          <w:ilvl w:val="0"/>
          <w:numId w:val="14"/>
        </w:numPr>
        <w:tabs>
          <w:tab w:val="num" w:pos="616"/>
          <w:tab w:val="left" w:pos="1260"/>
        </w:tabs>
        <w:spacing w:before="60" w:after="60" w:line="340" w:lineRule="exact"/>
        <w:ind w:left="1260" w:hanging="270"/>
        <w:jc w:val="both"/>
        <w:rPr>
          <w:lang w:val="vi-VN"/>
        </w:rPr>
      </w:pPr>
      <w:r w:rsidRPr="0039718B">
        <w:rPr>
          <w:lang w:val="vi-VN"/>
        </w:rPr>
        <w:t>Tên Công ty</w:t>
      </w:r>
      <w:r w:rsidRPr="009B72B5">
        <w:rPr>
          <w:lang w:val="vi-VN"/>
        </w:rPr>
        <w:tab/>
      </w:r>
      <w:r w:rsidRPr="009B72B5">
        <w:rPr>
          <w:lang w:val="vi-VN"/>
        </w:rPr>
        <w:tab/>
      </w:r>
      <w:r w:rsidRPr="0039718B">
        <w:rPr>
          <w:lang w:val="vi-VN"/>
        </w:rPr>
        <w:t>:</w:t>
      </w:r>
      <w:r w:rsidRPr="009B72B5">
        <w:rPr>
          <w:lang w:val="vi-VN"/>
        </w:rPr>
        <w:t xml:space="preserve"> </w:t>
      </w:r>
      <w:r w:rsidR="00EC79F1" w:rsidRPr="00EC79F1">
        <w:rPr>
          <w:lang w:val="vi-VN"/>
        </w:rPr>
        <w:t xml:space="preserve">Công ty cổ phần </w:t>
      </w:r>
      <w:r w:rsidR="00676B3E">
        <w:t>Bánh Lubico</w:t>
      </w:r>
    </w:p>
    <w:p w:rsidR="00EB4ED8" w:rsidRPr="004E4E11" w:rsidRDefault="002B6E15" w:rsidP="00676B3E">
      <w:pPr>
        <w:numPr>
          <w:ilvl w:val="0"/>
          <w:numId w:val="14"/>
        </w:numPr>
        <w:tabs>
          <w:tab w:val="num" w:pos="616"/>
          <w:tab w:val="left" w:pos="1260"/>
        </w:tabs>
        <w:spacing w:before="60" w:after="60" w:line="340" w:lineRule="exact"/>
        <w:ind w:left="1260" w:hanging="270"/>
        <w:jc w:val="both"/>
        <w:rPr>
          <w:lang w:val="vi-VN"/>
        </w:rPr>
      </w:pPr>
      <w:r w:rsidRPr="004E4E11">
        <w:rPr>
          <w:lang w:val="vi-VN"/>
        </w:rPr>
        <w:t>Tên tiếng Anh</w:t>
      </w:r>
      <w:r w:rsidR="00FD3160" w:rsidRPr="004E4E11">
        <w:rPr>
          <w:lang w:val="vi-VN"/>
        </w:rPr>
        <w:tab/>
      </w:r>
      <w:r w:rsidR="00EC79F1">
        <w:tab/>
      </w:r>
      <w:r w:rsidRPr="004E4E11">
        <w:rPr>
          <w:lang w:val="vi-VN"/>
        </w:rPr>
        <w:t>:</w:t>
      </w:r>
      <w:r w:rsidR="004E4E11" w:rsidRPr="004E4E11">
        <w:t xml:space="preserve"> </w:t>
      </w:r>
      <w:r w:rsidR="00BA2176">
        <w:t>Lubico Biscuit Joint Stock Company</w:t>
      </w:r>
    </w:p>
    <w:p w:rsidR="002B6E15" w:rsidRPr="00164574" w:rsidRDefault="00CD4C46" w:rsidP="00164574">
      <w:pPr>
        <w:numPr>
          <w:ilvl w:val="0"/>
          <w:numId w:val="14"/>
        </w:numPr>
        <w:tabs>
          <w:tab w:val="num" w:pos="616"/>
          <w:tab w:val="left" w:pos="1260"/>
        </w:tabs>
        <w:spacing w:before="60" w:after="60" w:line="340" w:lineRule="exact"/>
        <w:ind w:left="1260" w:hanging="270"/>
        <w:jc w:val="both"/>
        <w:rPr>
          <w:lang w:val="vi-VN"/>
        </w:rPr>
      </w:pPr>
      <w:r>
        <w:rPr>
          <w:noProof/>
        </w:rPr>
        <w:drawing>
          <wp:anchor distT="0" distB="0" distL="114300" distR="114300" simplePos="0" relativeHeight="251665920" behindDoc="1" locked="0" layoutInCell="1" allowOverlap="1">
            <wp:simplePos x="0" y="0"/>
            <wp:positionH relativeFrom="column">
              <wp:posOffset>2446020</wp:posOffset>
            </wp:positionH>
            <wp:positionV relativeFrom="paragraph">
              <wp:posOffset>222885</wp:posOffset>
            </wp:positionV>
            <wp:extent cx="647700" cy="704850"/>
            <wp:effectExtent l="19050" t="0" r="0" b="0"/>
            <wp:wrapNone/>
            <wp:docPr id="2" name="Picture 1" descr="http://lubico.v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bico.vn/images/logo.png"/>
                    <pic:cNvPicPr>
                      <a:picLocks noChangeAspect="1" noChangeArrowheads="1"/>
                    </pic:cNvPicPr>
                  </pic:nvPicPr>
                  <pic:blipFill>
                    <a:blip r:embed="rId26"/>
                    <a:srcRect/>
                    <a:stretch>
                      <a:fillRect/>
                    </a:stretch>
                  </pic:blipFill>
                  <pic:spPr bwMode="auto">
                    <a:xfrm>
                      <a:off x="0" y="0"/>
                      <a:ext cx="647700" cy="704850"/>
                    </a:xfrm>
                    <a:prstGeom prst="rect">
                      <a:avLst/>
                    </a:prstGeom>
                    <a:noFill/>
                    <a:ln w="9525">
                      <a:noFill/>
                      <a:miter lim="800000"/>
                      <a:headEnd/>
                      <a:tailEnd/>
                    </a:ln>
                  </pic:spPr>
                </pic:pic>
              </a:graphicData>
            </a:graphic>
          </wp:anchor>
        </w:drawing>
      </w:r>
      <w:r w:rsidR="00B344B6">
        <w:rPr>
          <w:noProof/>
        </w:rPr>
        <w:t>C</w:t>
      </w:r>
      <w:r w:rsidR="002B6E15" w:rsidRPr="00164574">
        <w:rPr>
          <w:lang w:val="vi-VN"/>
        </w:rPr>
        <w:t>Tên viết tắt</w:t>
      </w:r>
      <w:r w:rsidR="00FD3160" w:rsidRPr="00164574">
        <w:rPr>
          <w:lang w:val="vi-VN"/>
        </w:rPr>
        <w:tab/>
      </w:r>
      <w:r w:rsidR="00FD3160" w:rsidRPr="00164574">
        <w:rPr>
          <w:lang w:val="vi-VN"/>
        </w:rPr>
        <w:tab/>
      </w:r>
      <w:r w:rsidR="002B6E15" w:rsidRPr="00164574">
        <w:rPr>
          <w:lang w:val="vi-VN"/>
        </w:rPr>
        <w:t>:</w:t>
      </w:r>
      <w:r w:rsidR="00FD3160" w:rsidRPr="00164574">
        <w:rPr>
          <w:lang w:val="vi-VN"/>
        </w:rPr>
        <w:t xml:space="preserve"> </w:t>
      </w:r>
      <w:r w:rsidR="00676B3E">
        <w:t>LUBICO</w:t>
      </w:r>
      <w:r w:rsidR="009D495B" w:rsidRPr="00164574">
        <w:rPr>
          <w:lang w:val="vi-VN"/>
        </w:rPr>
        <w:t xml:space="preserve"> JSC</w:t>
      </w:r>
      <w:r w:rsidR="009D495B" w:rsidRPr="00164574">
        <w:rPr>
          <w:lang w:val="vi-VN"/>
        </w:rPr>
        <w:tab/>
      </w:r>
    </w:p>
    <w:p w:rsidR="008042FF" w:rsidRPr="00164574" w:rsidRDefault="002B6E15" w:rsidP="00164574">
      <w:pPr>
        <w:numPr>
          <w:ilvl w:val="0"/>
          <w:numId w:val="14"/>
        </w:numPr>
        <w:tabs>
          <w:tab w:val="num" w:pos="616"/>
          <w:tab w:val="left" w:pos="1260"/>
        </w:tabs>
        <w:spacing w:before="60" w:after="60" w:line="340" w:lineRule="exact"/>
        <w:ind w:left="1260" w:hanging="270"/>
        <w:jc w:val="both"/>
        <w:rPr>
          <w:lang w:val="vi-VN"/>
        </w:rPr>
      </w:pPr>
      <w:r w:rsidRPr="00164574">
        <w:rPr>
          <w:lang w:val="vi-VN"/>
        </w:rPr>
        <w:t xml:space="preserve">Biểu tượng của Công ty:       </w:t>
      </w:r>
    </w:p>
    <w:p w:rsidR="008042FF" w:rsidRPr="00164574" w:rsidRDefault="008042FF" w:rsidP="00EC79F1">
      <w:pPr>
        <w:tabs>
          <w:tab w:val="left" w:pos="1260"/>
        </w:tabs>
        <w:spacing w:before="60" w:after="60" w:line="340" w:lineRule="exact"/>
        <w:ind w:left="1260"/>
        <w:jc w:val="both"/>
        <w:rPr>
          <w:lang w:val="vi-VN"/>
        </w:rPr>
      </w:pPr>
    </w:p>
    <w:p w:rsidR="002B6E15" w:rsidRPr="00164574" w:rsidRDefault="002B6E15" w:rsidP="00EC79F1">
      <w:pPr>
        <w:tabs>
          <w:tab w:val="left" w:pos="1260"/>
        </w:tabs>
        <w:spacing w:before="60" w:after="60" w:line="340" w:lineRule="exact"/>
        <w:ind w:left="1260"/>
        <w:jc w:val="both"/>
        <w:rPr>
          <w:lang w:val="vi-VN"/>
        </w:rPr>
      </w:pPr>
    </w:p>
    <w:p w:rsidR="00B9728E" w:rsidRPr="00A07228" w:rsidRDefault="002B6E15" w:rsidP="00164574">
      <w:pPr>
        <w:numPr>
          <w:ilvl w:val="0"/>
          <w:numId w:val="14"/>
        </w:numPr>
        <w:tabs>
          <w:tab w:val="num" w:pos="616"/>
          <w:tab w:val="left" w:pos="1260"/>
        </w:tabs>
        <w:spacing w:before="60" w:after="60" w:line="340" w:lineRule="exact"/>
        <w:ind w:left="1260" w:hanging="270"/>
        <w:jc w:val="both"/>
        <w:rPr>
          <w:lang w:val="vi-VN"/>
        </w:rPr>
      </w:pPr>
      <w:r w:rsidRPr="00A27F9A">
        <w:rPr>
          <w:lang w:val="vi-VN"/>
        </w:rPr>
        <w:t>Vốn điều lệ</w:t>
      </w:r>
      <w:r w:rsidRPr="00A27F9A">
        <w:rPr>
          <w:lang w:val="vi-VN"/>
        </w:rPr>
        <w:tab/>
      </w:r>
      <w:r w:rsidRPr="00A27F9A">
        <w:rPr>
          <w:lang w:val="vi-VN"/>
        </w:rPr>
        <w:tab/>
        <w:t xml:space="preserve">: </w:t>
      </w:r>
      <w:r w:rsidR="00A27F9A" w:rsidRPr="00A27F9A">
        <w:t>12</w:t>
      </w:r>
      <w:r w:rsidR="00B9728E" w:rsidRPr="00A27F9A">
        <w:rPr>
          <w:lang w:val="vi-VN"/>
        </w:rPr>
        <w:t>.000.000.000</w:t>
      </w:r>
      <w:r w:rsidR="001D712E" w:rsidRPr="00A27F9A">
        <w:rPr>
          <w:lang w:val="vi-VN"/>
        </w:rPr>
        <w:t xml:space="preserve"> đồng (</w:t>
      </w:r>
      <w:r w:rsidR="00A27F9A" w:rsidRPr="00A27F9A">
        <w:t>Mười hai</w:t>
      </w:r>
      <w:r w:rsidR="00B9728E" w:rsidRPr="00A27F9A">
        <w:rPr>
          <w:lang w:val="vi-VN"/>
        </w:rPr>
        <w:t xml:space="preserve"> tỷ đồng</w:t>
      </w:r>
      <w:r w:rsidR="004E4E11" w:rsidRPr="00A27F9A">
        <w:t xml:space="preserve"> chẵn</w:t>
      </w:r>
      <w:r w:rsidR="00B9728E" w:rsidRPr="00A27F9A">
        <w:rPr>
          <w:lang w:val="vi-VN"/>
        </w:rPr>
        <w:t>)</w:t>
      </w:r>
    </w:p>
    <w:p w:rsidR="004E4E11" w:rsidRPr="00164574" w:rsidRDefault="00B9728E" w:rsidP="00CD4C46">
      <w:pPr>
        <w:numPr>
          <w:ilvl w:val="0"/>
          <w:numId w:val="14"/>
        </w:numPr>
        <w:tabs>
          <w:tab w:val="num" w:pos="616"/>
          <w:tab w:val="left" w:pos="1260"/>
        </w:tabs>
        <w:spacing w:before="60" w:after="60" w:line="340" w:lineRule="exact"/>
        <w:ind w:left="1260" w:hanging="270"/>
        <w:jc w:val="both"/>
        <w:rPr>
          <w:lang w:val="vi-VN"/>
        </w:rPr>
      </w:pPr>
      <w:r w:rsidRPr="00164574">
        <w:rPr>
          <w:lang w:val="vi-VN"/>
        </w:rPr>
        <w:t>Địa chỉ</w:t>
      </w:r>
      <w:r w:rsidRPr="00164574">
        <w:rPr>
          <w:lang w:val="vi-VN"/>
        </w:rPr>
        <w:tab/>
      </w:r>
      <w:r w:rsidRPr="00164574">
        <w:rPr>
          <w:lang w:val="vi-VN"/>
        </w:rPr>
        <w:tab/>
      </w:r>
      <w:r w:rsidR="004E4E11">
        <w:tab/>
      </w:r>
      <w:r w:rsidRPr="00164574">
        <w:rPr>
          <w:lang w:val="vi-VN"/>
        </w:rPr>
        <w:t>:</w:t>
      </w:r>
      <w:r w:rsidR="002B6E15" w:rsidRPr="00164574">
        <w:rPr>
          <w:lang w:val="vi-VN"/>
        </w:rPr>
        <w:t xml:space="preserve"> </w:t>
      </w:r>
      <w:r w:rsidR="00CD4C46" w:rsidRPr="00CD4C46">
        <w:rPr>
          <w:lang w:val="vi-VN"/>
        </w:rPr>
        <w:t>50G Bến Phú Định, Phườ</w:t>
      </w:r>
      <w:r w:rsidR="00CD4C46">
        <w:rPr>
          <w:lang w:val="vi-VN"/>
        </w:rPr>
        <w:t xml:space="preserve">ng 16, Quận 8, </w:t>
      </w:r>
      <w:r w:rsidR="004E4E11" w:rsidRPr="004E4E11">
        <w:rPr>
          <w:lang w:val="vi-VN"/>
        </w:rPr>
        <w:t>Tp. HCM</w:t>
      </w:r>
    </w:p>
    <w:p w:rsidR="00CD4C46" w:rsidRPr="00CD4C46" w:rsidRDefault="002B6E15" w:rsidP="00164574">
      <w:pPr>
        <w:numPr>
          <w:ilvl w:val="0"/>
          <w:numId w:val="14"/>
        </w:numPr>
        <w:tabs>
          <w:tab w:val="num" w:pos="616"/>
          <w:tab w:val="left" w:pos="1260"/>
        </w:tabs>
        <w:spacing w:before="60" w:after="60" w:line="340" w:lineRule="exact"/>
        <w:ind w:left="1260" w:hanging="270"/>
        <w:jc w:val="both"/>
        <w:rPr>
          <w:lang w:val="vi-VN"/>
        </w:rPr>
      </w:pPr>
      <w:r w:rsidRPr="00CD4C46">
        <w:rPr>
          <w:lang w:val="vi-VN"/>
        </w:rPr>
        <w:t>Điện thoại</w:t>
      </w:r>
      <w:r w:rsidRPr="00CD4C46">
        <w:rPr>
          <w:lang w:val="vi-VN"/>
        </w:rPr>
        <w:tab/>
      </w:r>
      <w:r w:rsidRPr="00CD4C46">
        <w:rPr>
          <w:lang w:val="vi-VN"/>
        </w:rPr>
        <w:tab/>
        <w:t xml:space="preserve">: </w:t>
      </w:r>
      <w:r w:rsidR="00381D4F" w:rsidRPr="00CD4C46">
        <w:rPr>
          <w:lang w:val="vi-VN"/>
        </w:rPr>
        <w:t>+84</w:t>
      </w:r>
      <w:r w:rsidR="004E4E11" w:rsidRPr="00CD4C46">
        <w:rPr>
          <w:lang w:val="vi-VN"/>
        </w:rPr>
        <w:t>(</w:t>
      </w:r>
      <w:r w:rsidR="00CD4C46" w:rsidRPr="00CD4C46">
        <w:t>8) 3980 8706</w:t>
      </w:r>
      <w:r w:rsidR="00CD4C46">
        <w:t xml:space="preserve">            </w:t>
      </w:r>
      <w:r w:rsidR="001D712E" w:rsidRPr="00CD4C46">
        <w:rPr>
          <w:lang w:val="vi-VN"/>
        </w:rPr>
        <w:t xml:space="preserve">Fax: </w:t>
      </w:r>
      <w:r w:rsidR="004E4E11" w:rsidRPr="00CD4C46">
        <w:rPr>
          <w:lang w:val="vi-VN"/>
        </w:rPr>
        <w:t>+84(</w:t>
      </w:r>
      <w:r w:rsidR="00CD4C46" w:rsidRPr="00CD4C46">
        <w:rPr>
          <w:lang w:val="vi-VN"/>
        </w:rPr>
        <w:t>8) 38762088</w:t>
      </w:r>
    </w:p>
    <w:p w:rsidR="002B6E15" w:rsidRPr="00756237" w:rsidRDefault="002B6E15" w:rsidP="00164574">
      <w:pPr>
        <w:numPr>
          <w:ilvl w:val="0"/>
          <w:numId w:val="14"/>
        </w:numPr>
        <w:tabs>
          <w:tab w:val="num" w:pos="616"/>
          <w:tab w:val="left" w:pos="1260"/>
        </w:tabs>
        <w:spacing w:before="60" w:after="60" w:line="340" w:lineRule="exact"/>
        <w:ind w:left="1260" w:hanging="270"/>
        <w:jc w:val="both"/>
        <w:rPr>
          <w:lang w:val="vi-VN"/>
        </w:rPr>
      </w:pPr>
      <w:r w:rsidRPr="00756237">
        <w:rPr>
          <w:lang w:val="vi-VN"/>
        </w:rPr>
        <w:t>Giấy CNĐKKD:</w:t>
      </w:r>
      <w:r w:rsidR="00A23BCF" w:rsidRPr="00756237">
        <w:rPr>
          <w:lang w:val="vi-VN"/>
        </w:rPr>
        <w:tab/>
      </w:r>
      <w:r w:rsidR="004E4E11" w:rsidRPr="00756237">
        <w:tab/>
      </w:r>
      <w:r w:rsidR="00756237" w:rsidRPr="00756237">
        <w:rPr>
          <w:bCs/>
        </w:rPr>
        <w:t>số 0303755803</w:t>
      </w:r>
      <w:r w:rsidR="004E4E11" w:rsidRPr="00756237">
        <w:t xml:space="preserve"> do Sở Kế hoạch và Đầu tư t</w:t>
      </w:r>
      <w:r w:rsidR="00756237" w:rsidRPr="00756237">
        <w:t>hành phố Hồ Chí Minh cấp ngày 21 tháng 06 năm 2012</w:t>
      </w:r>
      <w:r w:rsidR="00A23BCF" w:rsidRPr="00756237">
        <w:rPr>
          <w:lang w:val="vi-VN"/>
        </w:rPr>
        <w:t>.</w:t>
      </w:r>
    </w:p>
    <w:p w:rsidR="002B6E15" w:rsidRPr="00756237" w:rsidRDefault="002B6E15" w:rsidP="00164574">
      <w:pPr>
        <w:numPr>
          <w:ilvl w:val="0"/>
          <w:numId w:val="14"/>
        </w:numPr>
        <w:tabs>
          <w:tab w:val="num" w:pos="616"/>
          <w:tab w:val="left" w:pos="1260"/>
        </w:tabs>
        <w:spacing w:before="60" w:after="60" w:line="340" w:lineRule="exact"/>
        <w:ind w:left="1260" w:hanging="270"/>
        <w:jc w:val="both"/>
        <w:rPr>
          <w:lang w:val="vi-VN"/>
        </w:rPr>
      </w:pPr>
      <w:r w:rsidRPr="00756237">
        <w:rPr>
          <w:lang w:val="vi-VN"/>
        </w:rPr>
        <w:t xml:space="preserve">Ngành nghề kinh doanh </w:t>
      </w:r>
      <w:r w:rsidR="004E4E11" w:rsidRPr="00756237">
        <w:t xml:space="preserve">chính </w:t>
      </w:r>
      <w:r w:rsidRPr="00756237">
        <w:rPr>
          <w:lang w:val="vi-VN"/>
        </w:rPr>
        <w:t xml:space="preserve">của Công ty: </w:t>
      </w:r>
    </w:p>
    <w:p w:rsidR="002840FC" w:rsidRPr="00756237" w:rsidRDefault="00756237" w:rsidP="00164574">
      <w:pPr>
        <w:numPr>
          <w:ilvl w:val="0"/>
          <w:numId w:val="26"/>
        </w:numPr>
        <w:tabs>
          <w:tab w:val="num" w:pos="720"/>
          <w:tab w:val="num" w:pos="1080"/>
          <w:tab w:val="left" w:pos="1710"/>
        </w:tabs>
        <w:spacing w:before="60" w:after="60" w:line="340" w:lineRule="exact"/>
        <w:ind w:left="1710" w:hanging="450"/>
        <w:jc w:val="both"/>
        <w:rPr>
          <w:i/>
        </w:rPr>
      </w:pPr>
      <w:r w:rsidRPr="00756237">
        <w:rPr>
          <w:i/>
        </w:rPr>
        <w:t>Sản suất, chế biến và mua bán các loại bánh ngọt-mặn và kẹo;</w:t>
      </w:r>
    </w:p>
    <w:p w:rsidR="00756237" w:rsidRPr="00756237" w:rsidRDefault="00756237" w:rsidP="00756237">
      <w:pPr>
        <w:numPr>
          <w:ilvl w:val="0"/>
          <w:numId w:val="26"/>
        </w:numPr>
        <w:tabs>
          <w:tab w:val="num" w:pos="720"/>
          <w:tab w:val="num" w:pos="1080"/>
          <w:tab w:val="left" w:pos="1710"/>
        </w:tabs>
        <w:spacing w:before="60" w:after="60" w:line="340" w:lineRule="exact"/>
        <w:ind w:left="1710" w:hanging="450"/>
        <w:jc w:val="both"/>
        <w:rPr>
          <w:i/>
        </w:rPr>
      </w:pPr>
      <w:r w:rsidRPr="00756237">
        <w:rPr>
          <w:i/>
        </w:rPr>
        <w:t>Mua bán vật tư, nguyên liệu, máy móc thiết bị phục vụ sản xuất – chế biến bánh;</w:t>
      </w:r>
    </w:p>
    <w:p w:rsidR="002B6E15" w:rsidRDefault="002B6E15" w:rsidP="009643B8">
      <w:pPr>
        <w:pStyle w:val="Heading2"/>
        <w:numPr>
          <w:ilvl w:val="0"/>
          <w:numId w:val="24"/>
        </w:numPr>
        <w:tabs>
          <w:tab w:val="left" w:pos="993"/>
        </w:tabs>
        <w:spacing w:before="0" w:after="60" w:line="340" w:lineRule="exact"/>
        <w:rPr>
          <w:color w:val="000000"/>
          <w:sz w:val="24"/>
          <w:szCs w:val="24"/>
          <w:lang w:val="pt-BR"/>
        </w:rPr>
      </w:pPr>
      <w:bookmarkStart w:id="184" w:name="_Toc332791036"/>
      <w:bookmarkStart w:id="185" w:name="_Toc359912470"/>
      <w:bookmarkStart w:id="186" w:name="_Toc359912604"/>
      <w:bookmarkStart w:id="187" w:name="_Toc363660132"/>
      <w:bookmarkStart w:id="188" w:name="_Toc363714706"/>
      <w:bookmarkStart w:id="189" w:name="_Toc394322510"/>
      <w:bookmarkStart w:id="190" w:name="_Toc405302568"/>
      <w:bookmarkStart w:id="191" w:name="_Toc222027360"/>
      <w:bookmarkStart w:id="192" w:name="_Toc222027434"/>
      <w:bookmarkStart w:id="193" w:name="_Toc222028046"/>
      <w:r w:rsidRPr="00F4757E">
        <w:rPr>
          <w:color w:val="000000"/>
          <w:sz w:val="24"/>
          <w:szCs w:val="24"/>
          <w:lang w:val="pt-BR"/>
        </w:rPr>
        <w:t>Danh sách công ty mẹ và công ty con:</w:t>
      </w:r>
      <w:bookmarkEnd w:id="184"/>
      <w:bookmarkEnd w:id="185"/>
      <w:bookmarkEnd w:id="186"/>
      <w:bookmarkEnd w:id="187"/>
      <w:bookmarkEnd w:id="188"/>
      <w:bookmarkEnd w:id="189"/>
      <w:bookmarkEnd w:id="190"/>
    </w:p>
    <w:p w:rsidR="00260DBA" w:rsidRPr="00D13A65" w:rsidRDefault="00EA2782" w:rsidP="00D13A65">
      <w:pPr>
        <w:tabs>
          <w:tab w:val="num" w:pos="616"/>
        </w:tabs>
        <w:spacing w:before="120" w:after="120"/>
        <w:ind w:left="994"/>
        <w:rPr>
          <w:i/>
          <w:lang w:val="pt-BR"/>
        </w:rPr>
      </w:pPr>
      <w:r w:rsidRPr="00260DBA">
        <w:rPr>
          <w:b/>
          <w:i/>
          <w:lang w:val="pt-BR"/>
        </w:rPr>
        <w:t>Công ty mẹ</w:t>
      </w:r>
      <w:r w:rsidR="00D13A65">
        <w:rPr>
          <w:b/>
          <w:i/>
          <w:lang w:val="pt-BR"/>
        </w:rPr>
        <w:t xml:space="preserve">: </w:t>
      </w:r>
      <w:r w:rsidR="00D13A65">
        <w:rPr>
          <w:i/>
          <w:lang w:val="pt-BR"/>
        </w:rPr>
        <w:t>Không có</w:t>
      </w:r>
    </w:p>
    <w:p w:rsidR="005D201F" w:rsidRPr="00D13A65" w:rsidRDefault="00D13A65" w:rsidP="005D201F">
      <w:pPr>
        <w:tabs>
          <w:tab w:val="num" w:pos="616"/>
        </w:tabs>
        <w:spacing w:before="120" w:after="120"/>
        <w:ind w:left="994"/>
        <w:rPr>
          <w:i/>
          <w:lang w:val="pt-BR"/>
        </w:rPr>
      </w:pPr>
      <w:r>
        <w:rPr>
          <w:b/>
          <w:i/>
          <w:lang w:val="pt-BR"/>
        </w:rPr>
        <w:t xml:space="preserve">Danh sách </w:t>
      </w:r>
      <w:r w:rsidR="0043274C">
        <w:rPr>
          <w:b/>
          <w:i/>
          <w:lang w:val="pt-BR"/>
        </w:rPr>
        <w:t>Công ty con</w:t>
      </w:r>
      <w:r>
        <w:rPr>
          <w:b/>
          <w:i/>
          <w:lang w:val="pt-BR"/>
        </w:rPr>
        <w:t xml:space="preserve"> và công ty liên kết</w:t>
      </w:r>
      <w:r w:rsidR="0043274C">
        <w:rPr>
          <w:b/>
          <w:i/>
          <w:lang w:val="pt-BR"/>
        </w:rPr>
        <w:t xml:space="preserve">: </w:t>
      </w:r>
      <w:r w:rsidR="005D201F">
        <w:rPr>
          <w:i/>
          <w:lang w:val="pt-BR"/>
        </w:rPr>
        <w:t>Không có</w:t>
      </w:r>
    </w:p>
    <w:p w:rsidR="009D5051" w:rsidRPr="009D5051" w:rsidRDefault="009D5051" w:rsidP="00676A36">
      <w:pPr>
        <w:pStyle w:val="Heading2"/>
        <w:numPr>
          <w:ilvl w:val="0"/>
          <w:numId w:val="24"/>
        </w:numPr>
        <w:tabs>
          <w:tab w:val="left" w:pos="993"/>
        </w:tabs>
        <w:spacing w:before="120" w:after="60" w:line="360" w:lineRule="exact"/>
        <w:ind w:left="907"/>
      </w:pPr>
      <w:bookmarkStart w:id="194" w:name="_Toc405302569"/>
      <w:r w:rsidRPr="009D5051">
        <w:t>Thông tin về công suất nhà máy, sản phẩm chính và thị trường:</w:t>
      </w:r>
      <w:bookmarkEnd w:id="194"/>
    </w:p>
    <w:p w:rsidR="009D5051" w:rsidRDefault="009D5051" w:rsidP="00D75BD0">
      <w:pPr>
        <w:numPr>
          <w:ilvl w:val="0"/>
          <w:numId w:val="36"/>
        </w:numPr>
      </w:pPr>
      <w:r>
        <w:t>Công suất nhà máy:</w:t>
      </w:r>
    </w:p>
    <w:p w:rsidR="00823566" w:rsidRPr="006E570A" w:rsidRDefault="00823566" w:rsidP="00175B0C">
      <w:pPr>
        <w:pStyle w:val="Heading2"/>
        <w:tabs>
          <w:tab w:val="left" w:pos="993"/>
        </w:tabs>
        <w:spacing w:before="120" w:after="60" w:line="340" w:lineRule="exact"/>
        <w:ind w:left="990"/>
        <w:jc w:val="both"/>
        <w:rPr>
          <w:b w:val="0"/>
          <w:bCs w:val="0"/>
          <w:sz w:val="24"/>
          <w:szCs w:val="24"/>
        </w:rPr>
      </w:pPr>
      <w:bookmarkStart w:id="195" w:name="_Toc404843336"/>
      <w:bookmarkStart w:id="196" w:name="_Toc405302570"/>
      <w:r>
        <w:rPr>
          <w:b w:val="0"/>
          <w:bCs w:val="0"/>
          <w:sz w:val="24"/>
          <w:szCs w:val="24"/>
        </w:rPr>
        <w:t>H</w:t>
      </w:r>
      <w:r w:rsidRPr="006E570A">
        <w:rPr>
          <w:b w:val="0"/>
          <w:bCs w:val="0"/>
          <w:sz w:val="24"/>
          <w:szCs w:val="24"/>
        </w:rPr>
        <w:t>iện Công ty có 2 dây chuyền sản xuất bánh Biscuit và 1 dây chuyền sản xuất bánh Trung thu với công suất là hơn 5.000tấn/năm.</w:t>
      </w:r>
      <w:bookmarkEnd w:id="195"/>
      <w:bookmarkEnd w:id="196"/>
    </w:p>
    <w:p w:rsidR="00D60128" w:rsidRDefault="00D60128" w:rsidP="00D75BD0">
      <w:pPr>
        <w:numPr>
          <w:ilvl w:val="0"/>
          <w:numId w:val="36"/>
        </w:numPr>
      </w:pPr>
      <w:r>
        <w:t>Sản phẩm chính:</w:t>
      </w:r>
    </w:p>
    <w:p w:rsidR="00D60128" w:rsidRDefault="004B2C04" w:rsidP="00175B0C">
      <w:pPr>
        <w:spacing w:before="60" w:after="60" w:line="288" w:lineRule="auto"/>
        <w:ind w:left="990"/>
        <w:jc w:val="both"/>
        <w:rPr>
          <w:noProof/>
          <w:szCs w:val="26"/>
        </w:rPr>
      </w:pPr>
      <w:r>
        <w:rPr>
          <w:noProof/>
          <w:szCs w:val="26"/>
        </w:rPr>
        <w:t>Các sản phẩm chính của Lubico</w:t>
      </w:r>
      <w:r w:rsidR="00D60128">
        <w:rPr>
          <w:noProof/>
          <w:szCs w:val="26"/>
        </w:rPr>
        <w:t xml:space="preserve"> </w:t>
      </w:r>
      <w:r w:rsidR="00D60128" w:rsidRPr="009D5051">
        <w:rPr>
          <w:noProof/>
          <w:szCs w:val="26"/>
        </w:rPr>
        <w:t xml:space="preserve">được </w:t>
      </w:r>
      <w:r w:rsidR="00D60128">
        <w:rPr>
          <w:noProof/>
          <w:szCs w:val="26"/>
        </w:rPr>
        <w:t xml:space="preserve">chia ra làm </w:t>
      </w:r>
      <w:r w:rsidR="00164AA7">
        <w:rPr>
          <w:noProof/>
          <w:szCs w:val="26"/>
        </w:rPr>
        <w:t xml:space="preserve">5 nhóm chính: </w:t>
      </w:r>
      <w:r>
        <w:rPr>
          <w:noProof/>
          <w:szCs w:val="26"/>
        </w:rPr>
        <w:t>bánh hộp thiếc, bánh hộp giấy, bánh túi các loại, bánh trung thu, bánh xuất khẩu</w:t>
      </w:r>
    </w:p>
    <w:p w:rsidR="00D60128" w:rsidRDefault="00D60128" w:rsidP="00175B0C">
      <w:pPr>
        <w:spacing w:before="60" w:after="60" w:line="288" w:lineRule="auto"/>
        <w:ind w:left="990"/>
        <w:jc w:val="both"/>
        <w:rPr>
          <w:noProof/>
          <w:szCs w:val="26"/>
        </w:rPr>
      </w:pPr>
      <w:r>
        <w:rPr>
          <w:noProof/>
          <w:szCs w:val="26"/>
        </w:rPr>
        <w:t xml:space="preserve">Một số hình ảnh sản phẩm chính của </w:t>
      </w:r>
      <w:r w:rsidR="004B2C04">
        <w:rPr>
          <w:noProof/>
          <w:szCs w:val="26"/>
        </w:rPr>
        <w:t>Lubico</w:t>
      </w:r>
      <w:r>
        <w:rPr>
          <w:noProof/>
          <w:szCs w:val="26"/>
        </w:rPr>
        <w:t xml:space="preserve"> như sau:</w:t>
      </w:r>
    </w:p>
    <w:p w:rsidR="00D60128" w:rsidRPr="00DA5302" w:rsidRDefault="004B2C04" w:rsidP="004B2C04">
      <w:pPr>
        <w:pStyle w:val="ListParagraph"/>
        <w:numPr>
          <w:ilvl w:val="0"/>
          <w:numId w:val="38"/>
        </w:numPr>
        <w:spacing w:before="60" w:after="60" w:line="288" w:lineRule="auto"/>
        <w:jc w:val="both"/>
        <w:rPr>
          <w:rFonts w:ascii="Times New Roman" w:hAnsi="Times New Roman"/>
          <w:noProof/>
          <w:sz w:val="24"/>
          <w:szCs w:val="26"/>
        </w:rPr>
      </w:pPr>
      <w:r w:rsidRPr="00DA5302">
        <w:rPr>
          <w:rFonts w:ascii="Times New Roman" w:hAnsi="Times New Roman"/>
          <w:noProof/>
          <w:sz w:val="24"/>
          <w:szCs w:val="26"/>
        </w:rPr>
        <w:t>Bánh hộp thiếc</w:t>
      </w:r>
    </w:p>
    <w:p w:rsidR="004B2C04" w:rsidRDefault="004B2C04" w:rsidP="00D60128">
      <w:pPr>
        <w:spacing w:before="60" w:after="60" w:line="288" w:lineRule="auto"/>
        <w:ind w:firstLine="360"/>
        <w:jc w:val="both"/>
        <w:rPr>
          <w:noProof/>
          <w:szCs w:val="26"/>
        </w:rPr>
      </w:pPr>
      <w:r>
        <w:rPr>
          <w:noProof/>
          <w:szCs w:val="26"/>
        </w:rPr>
        <w:drawing>
          <wp:inline distT="0" distB="0" distL="0" distR="0">
            <wp:extent cx="4495800" cy="157162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srcRect/>
                    <a:stretch>
                      <a:fillRect/>
                    </a:stretch>
                  </pic:blipFill>
                  <pic:spPr bwMode="auto">
                    <a:xfrm>
                      <a:off x="0" y="0"/>
                      <a:ext cx="4495800" cy="1571625"/>
                    </a:xfrm>
                    <a:prstGeom prst="rect">
                      <a:avLst/>
                    </a:prstGeom>
                    <a:noFill/>
                    <a:ln w="9525">
                      <a:noFill/>
                      <a:miter lim="800000"/>
                      <a:headEnd/>
                      <a:tailEnd/>
                    </a:ln>
                  </pic:spPr>
                </pic:pic>
              </a:graphicData>
            </a:graphic>
          </wp:inline>
        </w:drawing>
      </w:r>
    </w:p>
    <w:p w:rsidR="004B2C04" w:rsidRPr="00DA5302" w:rsidRDefault="004B2C04" w:rsidP="00DA5302">
      <w:pPr>
        <w:pStyle w:val="ListParagraph"/>
        <w:numPr>
          <w:ilvl w:val="0"/>
          <w:numId w:val="38"/>
        </w:numPr>
        <w:spacing w:before="60" w:after="60" w:line="288" w:lineRule="auto"/>
        <w:jc w:val="both"/>
        <w:rPr>
          <w:rFonts w:ascii="Times New Roman" w:hAnsi="Times New Roman"/>
          <w:noProof/>
          <w:sz w:val="24"/>
          <w:szCs w:val="26"/>
        </w:rPr>
      </w:pPr>
      <w:r w:rsidRPr="00DA5302">
        <w:rPr>
          <w:rFonts w:ascii="Times New Roman" w:hAnsi="Times New Roman"/>
          <w:noProof/>
          <w:sz w:val="24"/>
          <w:szCs w:val="26"/>
        </w:rPr>
        <w:t>Bánh hộp giấy</w:t>
      </w:r>
    </w:p>
    <w:p w:rsidR="004B2C04" w:rsidRDefault="00DA5302" w:rsidP="00D60128">
      <w:pPr>
        <w:spacing w:before="60" w:after="60" w:line="288" w:lineRule="auto"/>
        <w:ind w:firstLine="360"/>
        <w:jc w:val="both"/>
        <w:rPr>
          <w:noProof/>
          <w:szCs w:val="26"/>
        </w:rPr>
      </w:pPr>
      <w:r>
        <w:rPr>
          <w:noProof/>
          <w:szCs w:val="26"/>
        </w:rPr>
        <w:lastRenderedPageBreak/>
        <w:drawing>
          <wp:inline distT="0" distB="0" distL="0" distR="0">
            <wp:extent cx="4486275" cy="15049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4486275" cy="1504950"/>
                    </a:xfrm>
                    <a:prstGeom prst="rect">
                      <a:avLst/>
                    </a:prstGeom>
                    <a:noFill/>
                    <a:ln w="9525">
                      <a:noFill/>
                      <a:miter lim="800000"/>
                      <a:headEnd/>
                      <a:tailEnd/>
                    </a:ln>
                  </pic:spPr>
                </pic:pic>
              </a:graphicData>
            </a:graphic>
          </wp:inline>
        </w:drawing>
      </w:r>
    </w:p>
    <w:p w:rsidR="00DA5302" w:rsidRPr="00DA5302" w:rsidRDefault="00DA5302" w:rsidP="00DA5302">
      <w:pPr>
        <w:pStyle w:val="ListParagraph"/>
        <w:numPr>
          <w:ilvl w:val="0"/>
          <w:numId w:val="38"/>
        </w:numPr>
        <w:spacing w:before="60" w:after="60" w:line="288" w:lineRule="auto"/>
        <w:jc w:val="both"/>
        <w:rPr>
          <w:rFonts w:ascii="Times New Roman" w:hAnsi="Times New Roman"/>
          <w:noProof/>
          <w:sz w:val="24"/>
          <w:szCs w:val="26"/>
        </w:rPr>
      </w:pPr>
      <w:r w:rsidRPr="00DA5302">
        <w:rPr>
          <w:rFonts w:ascii="Times New Roman" w:hAnsi="Times New Roman"/>
          <w:noProof/>
          <w:sz w:val="24"/>
          <w:szCs w:val="26"/>
        </w:rPr>
        <w:t>Bánh túi các loại</w:t>
      </w:r>
    </w:p>
    <w:p w:rsidR="00DA5302" w:rsidRDefault="00DA5302" w:rsidP="00D60128">
      <w:pPr>
        <w:spacing w:before="60" w:after="60" w:line="288" w:lineRule="auto"/>
        <w:ind w:firstLine="360"/>
        <w:jc w:val="both"/>
        <w:rPr>
          <w:noProof/>
          <w:szCs w:val="26"/>
        </w:rPr>
      </w:pPr>
      <w:r>
        <w:rPr>
          <w:noProof/>
          <w:szCs w:val="26"/>
        </w:rPr>
        <w:drawing>
          <wp:inline distT="0" distB="0" distL="0" distR="0">
            <wp:extent cx="4476750" cy="16002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4476750" cy="1600200"/>
                    </a:xfrm>
                    <a:prstGeom prst="rect">
                      <a:avLst/>
                    </a:prstGeom>
                    <a:noFill/>
                    <a:ln w="9525">
                      <a:noFill/>
                      <a:miter lim="800000"/>
                      <a:headEnd/>
                      <a:tailEnd/>
                    </a:ln>
                  </pic:spPr>
                </pic:pic>
              </a:graphicData>
            </a:graphic>
          </wp:inline>
        </w:drawing>
      </w:r>
    </w:p>
    <w:p w:rsidR="00DA5302" w:rsidRPr="00DA5302" w:rsidRDefault="00DA5302" w:rsidP="00DA5302">
      <w:pPr>
        <w:pStyle w:val="ListParagraph"/>
        <w:numPr>
          <w:ilvl w:val="0"/>
          <w:numId w:val="38"/>
        </w:numPr>
        <w:spacing w:before="60" w:after="60" w:line="288" w:lineRule="auto"/>
        <w:jc w:val="both"/>
        <w:rPr>
          <w:rFonts w:ascii="Times New Roman" w:hAnsi="Times New Roman"/>
          <w:noProof/>
          <w:sz w:val="24"/>
          <w:szCs w:val="26"/>
        </w:rPr>
      </w:pPr>
      <w:r w:rsidRPr="00DA5302">
        <w:rPr>
          <w:rFonts w:ascii="Times New Roman" w:hAnsi="Times New Roman"/>
          <w:noProof/>
          <w:sz w:val="24"/>
          <w:szCs w:val="26"/>
        </w:rPr>
        <w:t>Bánh trung thu</w:t>
      </w:r>
    </w:p>
    <w:p w:rsidR="00DA5302" w:rsidRDefault="00DA5302" w:rsidP="00D60128">
      <w:pPr>
        <w:spacing w:before="60" w:after="60" w:line="288" w:lineRule="auto"/>
        <w:ind w:firstLine="360"/>
        <w:jc w:val="both"/>
        <w:rPr>
          <w:noProof/>
          <w:szCs w:val="26"/>
        </w:rPr>
      </w:pPr>
      <w:r>
        <w:rPr>
          <w:noProof/>
          <w:szCs w:val="26"/>
        </w:rPr>
        <w:drawing>
          <wp:inline distT="0" distB="0" distL="0" distR="0">
            <wp:extent cx="4514850" cy="151447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4514850" cy="1514475"/>
                    </a:xfrm>
                    <a:prstGeom prst="rect">
                      <a:avLst/>
                    </a:prstGeom>
                    <a:noFill/>
                    <a:ln w="9525">
                      <a:noFill/>
                      <a:miter lim="800000"/>
                      <a:headEnd/>
                      <a:tailEnd/>
                    </a:ln>
                  </pic:spPr>
                </pic:pic>
              </a:graphicData>
            </a:graphic>
          </wp:inline>
        </w:drawing>
      </w:r>
    </w:p>
    <w:p w:rsidR="00DA5302" w:rsidRPr="00DA5302" w:rsidRDefault="00DA5302" w:rsidP="00DA5302">
      <w:pPr>
        <w:pStyle w:val="ListParagraph"/>
        <w:numPr>
          <w:ilvl w:val="0"/>
          <w:numId w:val="38"/>
        </w:numPr>
        <w:spacing w:before="60" w:after="60" w:line="288" w:lineRule="auto"/>
        <w:jc w:val="both"/>
        <w:rPr>
          <w:rFonts w:ascii="Times New Roman" w:hAnsi="Times New Roman"/>
          <w:noProof/>
          <w:sz w:val="24"/>
          <w:szCs w:val="26"/>
        </w:rPr>
      </w:pPr>
      <w:r w:rsidRPr="00DA5302">
        <w:rPr>
          <w:rFonts w:ascii="Times New Roman" w:hAnsi="Times New Roman"/>
          <w:noProof/>
          <w:sz w:val="24"/>
          <w:szCs w:val="26"/>
        </w:rPr>
        <w:t>Bánh xuất khẩu</w:t>
      </w:r>
    </w:p>
    <w:p w:rsidR="00D60128" w:rsidRDefault="00DA5302" w:rsidP="00767183">
      <w:pPr>
        <w:ind w:left="450"/>
      </w:pPr>
      <w:r>
        <w:rPr>
          <w:noProof/>
        </w:rPr>
        <w:drawing>
          <wp:inline distT="0" distB="0" distL="0" distR="0">
            <wp:extent cx="2981325" cy="154305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srcRect/>
                    <a:stretch>
                      <a:fillRect/>
                    </a:stretch>
                  </pic:blipFill>
                  <pic:spPr bwMode="auto">
                    <a:xfrm>
                      <a:off x="0" y="0"/>
                      <a:ext cx="2981325" cy="1543050"/>
                    </a:xfrm>
                    <a:prstGeom prst="rect">
                      <a:avLst/>
                    </a:prstGeom>
                    <a:noFill/>
                    <a:ln w="9525">
                      <a:noFill/>
                      <a:miter lim="800000"/>
                      <a:headEnd/>
                      <a:tailEnd/>
                    </a:ln>
                  </pic:spPr>
                </pic:pic>
              </a:graphicData>
            </a:graphic>
          </wp:inline>
        </w:drawing>
      </w:r>
    </w:p>
    <w:p w:rsidR="00D60128" w:rsidRDefault="00D60128" w:rsidP="00DA5302"/>
    <w:p w:rsidR="00D60128" w:rsidRDefault="00D60128" w:rsidP="00D75BD0">
      <w:pPr>
        <w:numPr>
          <w:ilvl w:val="0"/>
          <w:numId w:val="36"/>
        </w:numPr>
      </w:pPr>
      <w:r>
        <w:t>Kênh phân phối:</w:t>
      </w:r>
    </w:p>
    <w:p w:rsidR="0049785D" w:rsidRDefault="0049785D" w:rsidP="00175B0C">
      <w:pPr>
        <w:spacing w:before="60" w:after="60" w:line="288" w:lineRule="auto"/>
        <w:ind w:left="810"/>
        <w:jc w:val="both"/>
      </w:pPr>
      <w:r w:rsidRPr="006E570A">
        <w:t>Hiện nay sản phẩm của Công ty đã có mặt rộng rãi khắp toàn quốc và một số nước như : Campuchia, Th</w:t>
      </w:r>
      <w:r w:rsidR="00823566">
        <w:t xml:space="preserve">ái Lan, Singapore, Nhật… </w:t>
      </w:r>
      <w:r w:rsidR="00823566" w:rsidRPr="006E570A">
        <w:t>Công ty đang cố gắng thử thách với chính mình trong giai đoạn hiện nay là giai đoạn đầy chông gai và thách thức sau khi Việt Nam là thành viên “Tổ chức thương mại thế giới WTO”.</w:t>
      </w:r>
    </w:p>
    <w:p w:rsidR="00823566" w:rsidRDefault="00823566" w:rsidP="00175B0C">
      <w:pPr>
        <w:spacing w:before="60" w:after="60" w:line="288" w:lineRule="auto"/>
        <w:ind w:firstLine="900"/>
        <w:jc w:val="both"/>
      </w:pPr>
      <w:r>
        <w:t>Một số đại lý phân phối tiêu biểu:</w:t>
      </w:r>
    </w:p>
    <w:p w:rsidR="00823566" w:rsidRDefault="00823566" w:rsidP="00823566">
      <w:pPr>
        <w:pStyle w:val="ListParagraph"/>
        <w:numPr>
          <w:ilvl w:val="0"/>
          <w:numId w:val="38"/>
        </w:numPr>
        <w:spacing w:before="60" w:after="60" w:line="288" w:lineRule="auto"/>
        <w:jc w:val="both"/>
        <w:rPr>
          <w:rFonts w:ascii="Times New Roman" w:hAnsi="Times New Roman"/>
          <w:sz w:val="24"/>
          <w:szCs w:val="24"/>
        </w:rPr>
      </w:pPr>
      <w:r w:rsidRPr="00823566">
        <w:rPr>
          <w:rFonts w:ascii="Times New Roman" w:hAnsi="Times New Roman"/>
          <w:sz w:val="24"/>
          <w:szCs w:val="24"/>
        </w:rPr>
        <w:t>Khu vực</w:t>
      </w:r>
      <w:r>
        <w:rPr>
          <w:rFonts w:ascii="Times New Roman" w:hAnsi="Times New Roman"/>
          <w:sz w:val="24"/>
          <w:szCs w:val="24"/>
        </w:rPr>
        <w:t xml:space="preserve"> miền Bắc: </w:t>
      </w:r>
    </w:p>
    <w:p w:rsidR="00823566" w:rsidRP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DNTN Thanh Mai</w:t>
      </w:r>
      <w:r w:rsidRPr="00823566">
        <w:rPr>
          <w:rFonts w:ascii="Times New Roman" w:hAnsi="Times New Roman"/>
          <w:sz w:val="24"/>
          <w:szCs w:val="24"/>
        </w:rPr>
        <w:tab/>
      </w:r>
      <w:r w:rsidR="00B80B35">
        <w:rPr>
          <w:rFonts w:ascii="Times New Roman" w:hAnsi="Times New Roman"/>
          <w:sz w:val="24"/>
          <w:szCs w:val="24"/>
        </w:rPr>
        <w:t xml:space="preserve">  </w:t>
      </w:r>
      <w:r w:rsidR="00D54AF6">
        <w:rPr>
          <w:rFonts w:ascii="Times New Roman" w:hAnsi="Times New Roman"/>
          <w:sz w:val="24"/>
          <w:szCs w:val="24"/>
        </w:rPr>
        <w:t xml:space="preserve">     </w:t>
      </w:r>
      <w:r w:rsidR="00C875C0">
        <w:rPr>
          <w:rFonts w:ascii="Times New Roman" w:hAnsi="Times New Roman"/>
          <w:sz w:val="24"/>
          <w:szCs w:val="24"/>
        </w:rPr>
        <w:t xml:space="preserve">  </w:t>
      </w:r>
      <w:r w:rsidR="00B80B35">
        <w:rPr>
          <w:rFonts w:ascii="Times New Roman" w:hAnsi="Times New Roman"/>
          <w:sz w:val="24"/>
          <w:szCs w:val="24"/>
        </w:rPr>
        <w:t xml:space="preserve"> </w:t>
      </w:r>
      <w:r w:rsidR="00C875C0">
        <w:rPr>
          <w:rFonts w:ascii="Times New Roman" w:hAnsi="Times New Roman"/>
          <w:sz w:val="24"/>
          <w:szCs w:val="24"/>
        </w:rPr>
        <w:t xml:space="preserve"> </w:t>
      </w:r>
      <w:r w:rsidR="00FD0764">
        <w:rPr>
          <w:rFonts w:ascii="Times New Roman" w:hAnsi="Times New Roman"/>
          <w:sz w:val="24"/>
          <w:szCs w:val="24"/>
        </w:rPr>
        <w:tab/>
      </w:r>
      <w:r w:rsidRPr="00823566">
        <w:rPr>
          <w:rFonts w:ascii="Times New Roman" w:hAnsi="Times New Roman"/>
          <w:sz w:val="24"/>
          <w:szCs w:val="24"/>
        </w:rPr>
        <w:t>59 Lý Thườ</w:t>
      </w:r>
      <w:r w:rsidR="00C875C0">
        <w:rPr>
          <w:rFonts w:ascii="Times New Roman" w:hAnsi="Times New Roman"/>
          <w:sz w:val="24"/>
          <w:szCs w:val="24"/>
        </w:rPr>
        <w:t>ng Kiệt-P.Quang Trung-Hải Phòng</w:t>
      </w:r>
    </w:p>
    <w:p w:rsidR="00FF7659"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CTY XNK Thanh Bình</w:t>
      </w:r>
      <w:r w:rsidRPr="00823566">
        <w:rPr>
          <w:rFonts w:ascii="Times New Roman" w:hAnsi="Times New Roman"/>
          <w:sz w:val="24"/>
          <w:szCs w:val="24"/>
        </w:rPr>
        <w:tab/>
        <w:t>Số 39, Ngõ 310</w:t>
      </w:r>
      <w:r w:rsidR="00AD4B71">
        <w:rPr>
          <w:rFonts w:ascii="Times New Roman" w:hAnsi="Times New Roman"/>
          <w:sz w:val="24"/>
          <w:szCs w:val="24"/>
        </w:rPr>
        <w:t>-Đường Hàm Nghi-Yên Thụ-</w:t>
      </w:r>
      <w:r w:rsidRPr="00823566">
        <w:rPr>
          <w:rFonts w:ascii="Times New Roman" w:hAnsi="Times New Roman"/>
          <w:sz w:val="24"/>
          <w:szCs w:val="24"/>
        </w:rPr>
        <w:t xml:space="preserve">Tây </w:t>
      </w:r>
      <w:r w:rsidR="00FF7659">
        <w:rPr>
          <w:rFonts w:ascii="Times New Roman" w:hAnsi="Times New Roman"/>
          <w:sz w:val="24"/>
          <w:szCs w:val="24"/>
        </w:rPr>
        <w:t xml:space="preserve">          </w:t>
      </w:r>
    </w:p>
    <w:p w:rsidR="00823566" w:rsidRDefault="00FF7659" w:rsidP="00FF7659">
      <w:pPr>
        <w:pStyle w:val="ListParagraph"/>
        <w:spacing w:before="60" w:after="60" w:line="288" w:lineRule="auto"/>
        <w:ind w:left="1620"/>
        <w:jc w:val="both"/>
        <w:rPr>
          <w:rFonts w:ascii="Times New Roman" w:hAnsi="Times New Roman"/>
          <w:sz w:val="24"/>
          <w:szCs w:val="24"/>
        </w:rPr>
      </w:pPr>
      <w:r>
        <w:rPr>
          <w:rFonts w:ascii="Times New Roman" w:hAnsi="Times New Roman"/>
          <w:sz w:val="24"/>
          <w:szCs w:val="24"/>
        </w:rPr>
        <w:lastRenderedPageBreak/>
        <w:t xml:space="preserve">                                        </w:t>
      </w:r>
      <w:r w:rsidR="00AD4B71">
        <w:rPr>
          <w:rFonts w:ascii="Times New Roman" w:hAnsi="Times New Roman"/>
          <w:sz w:val="24"/>
          <w:szCs w:val="24"/>
        </w:rPr>
        <w:tab/>
      </w:r>
      <w:r w:rsidR="00823566" w:rsidRPr="00823566">
        <w:rPr>
          <w:rFonts w:ascii="Times New Roman" w:hAnsi="Times New Roman"/>
          <w:sz w:val="24"/>
          <w:szCs w:val="24"/>
        </w:rPr>
        <w:t>Hồ,Hà Nội</w:t>
      </w:r>
    </w:p>
    <w:p w:rsidR="00823566" w:rsidRDefault="00823566" w:rsidP="00823566">
      <w:pPr>
        <w:pStyle w:val="ListParagraph"/>
        <w:numPr>
          <w:ilvl w:val="0"/>
          <w:numId w:val="38"/>
        </w:numPr>
        <w:spacing w:before="60" w:after="60" w:line="288" w:lineRule="auto"/>
        <w:jc w:val="both"/>
        <w:rPr>
          <w:rFonts w:ascii="Times New Roman" w:hAnsi="Times New Roman"/>
          <w:sz w:val="24"/>
          <w:szCs w:val="24"/>
        </w:rPr>
      </w:pPr>
      <w:r>
        <w:rPr>
          <w:rFonts w:ascii="Times New Roman" w:hAnsi="Times New Roman"/>
          <w:sz w:val="24"/>
          <w:szCs w:val="24"/>
        </w:rPr>
        <w:t>Khu vực miền Trung:</w:t>
      </w:r>
    </w:p>
    <w:p w:rsidR="00823566" w:rsidRPr="00823566" w:rsidRDefault="00B939AC"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 xml:space="preserve">Nhà Phân Phối Thiện Thọ   </w:t>
      </w:r>
      <w:r w:rsidR="00823566" w:rsidRPr="00823566">
        <w:rPr>
          <w:rFonts w:ascii="Times New Roman" w:hAnsi="Times New Roman"/>
          <w:sz w:val="24"/>
          <w:szCs w:val="24"/>
        </w:rPr>
        <w:t>354 Trần Phú - Thanh Hóa</w:t>
      </w:r>
      <w:r w:rsidR="00823566" w:rsidRPr="00823566">
        <w:rPr>
          <w:rFonts w:ascii="Times New Roman" w:hAnsi="Times New Roman"/>
          <w:sz w:val="24"/>
          <w:szCs w:val="24"/>
        </w:rPr>
        <w:tab/>
      </w:r>
    </w:p>
    <w:p w:rsidR="00823566" w:rsidRPr="00823566" w:rsidRDefault="006A0800"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 xml:space="preserve">DNTN Hùng Ngà </w:t>
      </w:r>
      <w:r w:rsidR="00823566" w:rsidRPr="00823566">
        <w:rPr>
          <w:rFonts w:ascii="Times New Roman" w:hAnsi="Times New Roman"/>
          <w:sz w:val="24"/>
          <w:szCs w:val="24"/>
        </w:rPr>
        <w:t xml:space="preserve">Xóm </w:t>
      </w:r>
      <w:r w:rsidR="00B80B35">
        <w:rPr>
          <w:rFonts w:ascii="Times New Roman" w:hAnsi="Times New Roman"/>
          <w:sz w:val="24"/>
          <w:szCs w:val="24"/>
        </w:rPr>
        <w:t xml:space="preserve">   </w:t>
      </w:r>
      <w:r>
        <w:rPr>
          <w:rFonts w:ascii="Times New Roman" w:hAnsi="Times New Roman"/>
          <w:sz w:val="24"/>
          <w:szCs w:val="24"/>
        </w:rPr>
        <w:tab/>
      </w:r>
      <w:r w:rsidR="00823566" w:rsidRPr="00823566">
        <w:rPr>
          <w:rFonts w:ascii="Times New Roman" w:hAnsi="Times New Roman"/>
          <w:sz w:val="24"/>
          <w:szCs w:val="24"/>
        </w:rPr>
        <w:t>4-Hưng Đạo-Hưng Nguyên-Nghệ An</w:t>
      </w:r>
      <w:r w:rsidR="00823566" w:rsidRPr="00823566">
        <w:rPr>
          <w:rFonts w:ascii="Times New Roman" w:hAnsi="Times New Roman"/>
          <w:sz w:val="24"/>
          <w:szCs w:val="24"/>
        </w:rPr>
        <w:tab/>
      </w:r>
    </w:p>
    <w:p w:rsidR="00823566" w:rsidRP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CTY CP XD Minh Phước</w:t>
      </w:r>
      <w:r w:rsidRPr="00823566">
        <w:rPr>
          <w:rFonts w:ascii="Times New Roman" w:hAnsi="Times New Roman"/>
          <w:sz w:val="24"/>
          <w:szCs w:val="24"/>
        </w:rPr>
        <w:tab/>
        <w:t>17 Đường Xu</w:t>
      </w:r>
      <w:r w:rsidR="00B939AC">
        <w:rPr>
          <w:rFonts w:ascii="Times New Roman" w:hAnsi="Times New Roman"/>
          <w:sz w:val="24"/>
          <w:szCs w:val="24"/>
        </w:rPr>
        <w:t>ân Diệu - P.Bắc Hà - TP.Hà Tĩnh</w:t>
      </w:r>
    </w:p>
    <w:p w:rsidR="00823566" w:rsidRP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CTY TNHH Mỹ Lệ</w:t>
      </w:r>
      <w:r w:rsidRPr="00823566">
        <w:rPr>
          <w:rFonts w:ascii="Times New Roman" w:hAnsi="Times New Roman"/>
          <w:sz w:val="24"/>
          <w:szCs w:val="24"/>
        </w:rPr>
        <w:tab/>
      </w:r>
      <w:r w:rsidR="00C5109A">
        <w:rPr>
          <w:rFonts w:ascii="Times New Roman" w:hAnsi="Times New Roman"/>
          <w:sz w:val="24"/>
          <w:szCs w:val="24"/>
        </w:rPr>
        <w:t xml:space="preserve">           </w:t>
      </w:r>
      <w:r w:rsidRPr="00823566">
        <w:rPr>
          <w:rFonts w:ascii="Times New Roman" w:hAnsi="Times New Roman"/>
          <w:sz w:val="24"/>
          <w:szCs w:val="24"/>
        </w:rPr>
        <w:t>10 Bùi Thị Xuân-Đông Hà -Qũang Trị</w:t>
      </w:r>
      <w:r w:rsidRPr="00823566">
        <w:rPr>
          <w:rFonts w:ascii="Times New Roman" w:hAnsi="Times New Roman"/>
          <w:sz w:val="24"/>
          <w:szCs w:val="24"/>
        </w:rPr>
        <w:tab/>
      </w:r>
    </w:p>
    <w:p w:rsid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CTY Phương Dung</w:t>
      </w:r>
      <w:r w:rsidRPr="00823566">
        <w:rPr>
          <w:rFonts w:ascii="Times New Roman" w:hAnsi="Times New Roman"/>
          <w:sz w:val="24"/>
          <w:szCs w:val="24"/>
        </w:rPr>
        <w:tab/>
      </w:r>
      <w:r w:rsidR="00C5109A">
        <w:rPr>
          <w:rFonts w:ascii="Times New Roman" w:hAnsi="Times New Roman"/>
          <w:sz w:val="24"/>
          <w:szCs w:val="24"/>
        </w:rPr>
        <w:t xml:space="preserve">           </w:t>
      </w:r>
      <w:r w:rsidRPr="00823566">
        <w:rPr>
          <w:rFonts w:ascii="Times New Roman" w:hAnsi="Times New Roman"/>
          <w:sz w:val="24"/>
          <w:szCs w:val="24"/>
        </w:rPr>
        <w:t>370 Trầ</w:t>
      </w:r>
      <w:r>
        <w:rPr>
          <w:rFonts w:ascii="Times New Roman" w:hAnsi="Times New Roman"/>
          <w:sz w:val="24"/>
          <w:szCs w:val="24"/>
        </w:rPr>
        <w:t>n Hưng Đạo-P.Nam Lý-Đồng Hới-QB</w:t>
      </w:r>
    </w:p>
    <w:p w:rsidR="00823566" w:rsidRDefault="00823566" w:rsidP="00823566">
      <w:pPr>
        <w:pStyle w:val="ListParagraph"/>
        <w:numPr>
          <w:ilvl w:val="0"/>
          <w:numId w:val="38"/>
        </w:numPr>
        <w:spacing w:before="60" w:after="60" w:line="288" w:lineRule="auto"/>
        <w:jc w:val="both"/>
        <w:rPr>
          <w:rFonts w:ascii="Times New Roman" w:hAnsi="Times New Roman"/>
          <w:sz w:val="24"/>
          <w:szCs w:val="24"/>
        </w:rPr>
      </w:pPr>
      <w:r>
        <w:rPr>
          <w:rFonts w:ascii="Times New Roman" w:hAnsi="Times New Roman"/>
          <w:sz w:val="24"/>
          <w:szCs w:val="24"/>
        </w:rPr>
        <w:t>Khu vực miền Nam:</w:t>
      </w:r>
    </w:p>
    <w:p w:rsidR="00823566" w:rsidRPr="00823566" w:rsidRDefault="00823566" w:rsidP="00C5109A">
      <w:pPr>
        <w:pStyle w:val="ListParagraph"/>
        <w:numPr>
          <w:ilvl w:val="1"/>
          <w:numId w:val="38"/>
        </w:numPr>
        <w:tabs>
          <w:tab w:val="left" w:pos="4320"/>
        </w:tabs>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Cửa Hiệu Kim Thanh</w:t>
      </w:r>
      <w:r w:rsidRPr="00823566">
        <w:rPr>
          <w:rFonts w:ascii="Times New Roman" w:hAnsi="Times New Roman"/>
          <w:sz w:val="24"/>
          <w:szCs w:val="24"/>
        </w:rPr>
        <w:tab/>
        <w:t>16 Lê Lợi-TT Hồng Ngự-Đồmg Tháp</w:t>
      </w:r>
      <w:r w:rsidRPr="00823566">
        <w:rPr>
          <w:rFonts w:ascii="Times New Roman" w:hAnsi="Times New Roman"/>
          <w:sz w:val="24"/>
          <w:szCs w:val="24"/>
        </w:rPr>
        <w:tab/>
      </w:r>
    </w:p>
    <w:p w:rsidR="00823566" w:rsidRP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Tiệm Bánh Mỹ Duyên</w:t>
      </w:r>
      <w:r w:rsidRPr="00823566">
        <w:rPr>
          <w:rFonts w:ascii="Times New Roman" w:hAnsi="Times New Roman"/>
          <w:sz w:val="24"/>
          <w:szCs w:val="24"/>
        </w:rPr>
        <w:tab/>
        <w:t>Sạp số 5-Khu C-TTTM Tân Châu</w:t>
      </w:r>
      <w:r w:rsidRPr="00823566">
        <w:rPr>
          <w:rFonts w:ascii="Times New Roman" w:hAnsi="Times New Roman"/>
          <w:sz w:val="24"/>
          <w:szCs w:val="24"/>
        </w:rPr>
        <w:tab/>
      </w:r>
    </w:p>
    <w:p w:rsidR="00823566" w:rsidRP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Cửa hàng Long Châu</w:t>
      </w:r>
      <w:r w:rsidRPr="00823566">
        <w:rPr>
          <w:rFonts w:ascii="Times New Roman" w:hAnsi="Times New Roman"/>
          <w:sz w:val="24"/>
          <w:szCs w:val="24"/>
        </w:rPr>
        <w:tab/>
        <w:t>Số 4-6 Đường Lê Thái Tổ-TX Vĩnh Long</w:t>
      </w:r>
      <w:r w:rsidRPr="00823566">
        <w:rPr>
          <w:rFonts w:ascii="Times New Roman" w:hAnsi="Times New Roman"/>
          <w:sz w:val="24"/>
          <w:szCs w:val="24"/>
        </w:rPr>
        <w:tab/>
      </w:r>
    </w:p>
    <w:p w:rsidR="00A67D67"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DNTN Tiến Phát Đạt</w:t>
      </w:r>
      <w:r w:rsidRPr="00823566">
        <w:rPr>
          <w:rFonts w:ascii="Times New Roman" w:hAnsi="Times New Roman"/>
          <w:sz w:val="24"/>
          <w:szCs w:val="24"/>
        </w:rPr>
        <w:tab/>
        <w:t xml:space="preserve">139 A Mai Thị Hồng Hạnh-P.Vĩnh Lợi-Rạch Giá </w:t>
      </w:r>
      <w:r w:rsidR="00A67D67">
        <w:rPr>
          <w:rFonts w:ascii="Times New Roman" w:hAnsi="Times New Roman"/>
          <w:sz w:val="24"/>
          <w:szCs w:val="24"/>
        </w:rPr>
        <w:t xml:space="preserve">    </w:t>
      </w:r>
    </w:p>
    <w:p w:rsidR="00823566" w:rsidRPr="00823566" w:rsidRDefault="00A67D67" w:rsidP="00A67D67">
      <w:pPr>
        <w:pStyle w:val="ListParagraph"/>
        <w:spacing w:before="60" w:after="60" w:line="288" w:lineRule="auto"/>
        <w:ind w:left="1620"/>
        <w:jc w:val="both"/>
        <w:rPr>
          <w:rFonts w:ascii="Times New Roman" w:hAnsi="Times New Roman"/>
          <w:sz w:val="24"/>
          <w:szCs w:val="24"/>
        </w:rPr>
      </w:pPr>
      <w:r>
        <w:rPr>
          <w:rFonts w:ascii="Times New Roman" w:hAnsi="Times New Roman"/>
          <w:sz w:val="24"/>
          <w:szCs w:val="24"/>
        </w:rPr>
        <w:t xml:space="preserve">                                         </w:t>
      </w:r>
      <w:r w:rsidR="0071354C">
        <w:rPr>
          <w:rFonts w:ascii="Times New Roman" w:hAnsi="Times New Roman"/>
          <w:sz w:val="24"/>
          <w:szCs w:val="24"/>
        </w:rPr>
        <w:tab/>
      </w:r>
      <w:r w:rsidR="00823566" w:rsidRPr="00823566">
        <w:rPr>
          <w:rFonts w:ascii="Times New Roman" w:hAnsi="Times New Roman"/>
          <w:sz w:val="24"/>
          <w:szCs w:val="24"/>
        </w:rPr>
        <w:t>- Kiên Giang</w:t>
      </w:r>
      <w:r w:rsidR="00823566" w:rsidRPr="00823566">
        <w:rPr>
          <w:rFonts w:ascii="Times New Roman" w:hAnsi="Times New Roman"/>
          <w:sz w:val="24"/>
          <w:szCs w:val="24"/>
        </w:rPr>
        <w:tab/>
      </w:r>
    </w:p>
    <w:p w:rsidR="00823566" w:rsidRDefault="00823566" w:rsidP="0007793B">
      <w:pPr>
        <w:pStyle w:val="ListParagraph"/>
        <w:numPr>
          <w:ilvl w:val="1"/>
          <w:numId w:val="38"/>
        </w:numPr>
        <w:spacing w:before="60" w:after="60" w:line="288" w:lineRule="auto"/>
        <w:ind w:left="1620"/>
        <w:jc w:val="both"/>
        <w:rPr>
          <w:rFonts w:ascii="Times New Roman" w:hAnsi="Times New Roman"/>
          <w:sz w:val="24"/>
          <w:szCs w:val="24"/>
        </w:rPr>
      </w:pPr>
      <w:r w:rsidRPr="00823566">
        <w:rPr>
          <w:rFonts w:ascii="Times New Roman" w:hAnsi="Times New Roman"/>
          <w:sz w:val="24"/>
          <w:szCs w:val="24"/>
        </w:rPr>
        <w:t>DNTN Hoàng Hưng</w:t>
      </w:r>
      <w:r w:rsidRPr="00823566">
        <w:rPr>
          <w:rFonts w:ascii="Times New Roman" w:hAnsi="Times New Roman"/>
          <w:sz w:val="24"/>
          <w:szCs w:val="24"/>
        </w:rPr>
        <w:tab/>
      </w:r>
      <w:r w:rsidR="00A67D67">
        <w:rPr>
          <w:rFonts w:ascii="Times New Roman" w:hAnsi="Times New Roman"/>
          <w:sz w:val="24"/>
          <w:szCs w:val="24"/>
        </w:rPr>
        <w:t xml:space="preserve">           </w:t>
      </w:r>
      <w:r w:rsidR="0071354C">
        <w:rPr>
          <w:rFonts w:ascii="Times New Roman" w:hAnsi="Times New Roman"/>
          <w:sz w:val="24"/>
          <w:szCs w:val="24"/>
        </w:rPr>
        <w:tab/>
      </w:r>
      <w:r w:rsidRPr="00823566">
        <w:rPr>
          <w:rFonts w:ascii="Times New Roman" w:hAnsi="Times New Roman"/>
          <w:sz w:val="24"/>
          <w:szCs w:val="24"/>
        </w:rPr>
        <w:t xml:space="preserve">130 Lê </w:t>
      </w:r>
      <w:r>
        <w:rPr>
          <w:rFonts w:ascii="Times New Roman" w:hAnsi="Times New Roman"/>
          <w:sz w:val="24"/>
          <w:szCs w:val="24"/>
        </w:rPr>
        <w:t>Minh Ngươn-Mỹ Long - Long Xuyên</w:t>
      </w:r>
    </w:p>
    <w:p w:rsidR="00823566" w:rsidRDefault="00823566" w:rsidP="00823566">
      <w:pPr>
        <w:pStyle w:val="ListParagraph"/>
        <w:numPr>
          <w:ilvl w:val="0"/>
          <w:numId w:val="38"/>
        </w:numPr>
        <w:spacing w:before="60" w:after="60" w:line="288" w:lineRule="auto"/>
        <w:jc w:val="both"/>
        <w:rPr>
          <w:rFonts w:ascii="Times New Roman" w:hAnsi="Times New Roman"/>
          <w:sz w:val="24"/>
          <w:szCs w:val="24"/>
        </w:rPr>
      </w:pPr>
      <w:r>
        <w:rPr>
          <w:rFonts w:ascii="Times New Roman" w:hAnsi="Times New Roman"/>
          <w:sz w:val="24"/>
          <w:szCs w:val="24"/>
        </w:rPr>
        <w:t>Khu vực nước ngoài:</w:t>
      </w:r>
    </w:p>
    <w:p w:rsidR="00A67D67" w:rsidRDefault="006A0800"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Jus-Min (Foods) Co.,Ltd</w:t>
      </w:r>
      <w:r>
        <w:rPr>
          <w:rFonts w:ascii="Times New Roman" w:hAnsi="Times New Roman"/>
          <w:sz w:val="24"/>
          <w:szCs w:val="24"/>
        </w:rPr>
        <w:tab/>
      </w:r>
      <w:r w:rsidR="00B80B35" w:rsidRPr="00B80B35">
        <w:rPr>
          <w:rFonts w:ascii="Times New Roman" w:hAnsi="Times New Roman"/>
          <w:sz w:val="24"/>
          <w:szCs w:val="24"/>
        </w:rPr>
        <w:t xml:space="preserve">131/4 Pinklao-Nakhonchaisri Rd., Salaya </w:t>
      </w:r>
      <w:r w:rsidR="00A67D67">
        <w:rPr>
          <w:rFonts w:ascii="Times New Roman" w:hAnsi="Times New Roman"/>
          <w:sz w:val="24"/>
          <w:szCs w:val="24"/>
        </w:rPr>
        <w:t xml:space="preserve">   </w:t>
      </w:r>
    </w:p>
    <w:p w:rsidR="00B80B35" w:rsidRDefault="00B80B35" w:rsidP="006A0800">
      <w:pPr>
        <w:pStyle w:val="ListParagraph"/>
        <w:spacing w:before="60" w:after="60" w:line="288" w:lineRule="auto"/>
        <w:ind w:left="4320"/>
        <w:rPr>
          <w:rFonts w:ascii="Times New Roman" w:hAnsi="Times New Roman"/>
          <w:sz w:val="24"/>
          <w:szCs w:val="24"/>
        </w:rPr>
      </w:pPr>
      <w:r w:rsidRPr="00B80B35">
        <w:rPr>
          <w:rFonts w:ascii="Times New Roman" w:hAnsi="Times New Roman"/>
          <w:sz w:val="24"/>
          <w:szCs w:val="24"/>
        </w:rPr>
        <w:t>Phuttamonth</w:t>
      </w:r>
      <w:r w:rsidR="0016335A">
        <w:rPr>
          <w:rFonts w:ascii="Times New Roman" w:hAnsi="Times New Roman"/>
          <w:sz w:val="24"/>
          <w:szCs w:val="24"/>
        </w:rPr>
        <w:t>on , Nakhonpathom 73170, Thailand</w:t>
      </w:r>
    </w:p>
    <w:p w:rsidR="00A67D67" w:rsidRDefault="00A67D67"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Nhan Phat Co.,Ltd</w:t>
      </w:r>
      <w:r w:rsidR="00B80B35" w:rsidRPr="00B80B35">
        <w:rPr>
          <w:rFonts w:ascii="Times New Roman" w:hAnsi="Times New Roman"/>
          <w:sz w:val="24"/>
          <w:szCs w:val="24"/>
        </w:rPr>
        <w:tab/>
      </w:r>
      <w:r w:rsidR="006A0800">
        <w:rPr>
          <w:rFonts w:ascii="Times New Roman" w:hAnsi="Times New Roman"/>
          <w:sz w:val="24"/>
          <w:szCs w:val="24"/>
        </w:rPr>
        <w:t xml:space="preserve">   </w:t>
      </w:r>
      <w:r w:rsidR="006A0800">
        <w:rPr>
          <w:rFonts w:ascii="Times New Roman" w:hAnsi="Times New Roman"/>
          <w:sz w:val="24"/>
          <w:szCs w:val="24"/>
        </w:rPr>
        <w:tab/>
      </w:r>
      <w:r w:rsidR="00B80B35" w:rsidRPr="00B80B35">
        <w:rPr>
          <w:rFonts w:ascii="Times New Roman" w:hAnsi="Times New Roman"/>
          <w:sz w:val="24"/>
          <w:szCs w:val="24"/>
        </w:rPr>
        <w:t xml:space="preserve">176A, St.155, Sangkat ToulTumPoung1, </w:t>
      </w:r>
    </w:p>
    <w:p w:rsidR="00B80B35" w:rsidRDefault="00A67D67" w:rsidP="00A67D67">
      <w:pPr>
        <w:pStyle w:val="ListParagraph"/>
        <w:spacing w:before="60" w:after="60" w:line="288" w:lineRule="auto"/>
        <w:ind w:left="1620"/>
        <w:jc w:val="both"/>
        <w:rPr>
          <w:rFonts w:ascii="Times New Roman" w:hAnsi="Times New Roman"/>
          <w:sz w:val="24"/>
          <w:szCs w:val="24"/>
        </w:rPr>
      </w:pPr>
      <w:r>
        <w:rPr>
          <w:rFonts w:ascii="Times New Roman" w:hAnsi="Times New Roman"/>
          <w:sz w:val="24"/>
          <w:szCs w:val="24"/>
        </w:rPr>
        <w:t xml:space="preserve">                                        </w:t>
      </w:r>
      <w:r w:rsidR="0016335A">
        <w:rPr>
          <w:rFonts w:ascii="Times New Roman" w:hAnsi="Times New Roman"/>
          <w:sz w:val="24"/>
          <w:szCs w:val="24"/>
        </w:rPr>
        <w:tab/>
      </w:r>
      <w:r w:rsidR="00B80B35" w:rsidRPr="00B80B35">
        <w:rPr>
          <w:rFonts w:ascii="Times New Roman" w:hAnsi="Times New Roman"/>
          <w:sz w:val="24"/>
          <w:szCs w:val="24"/>
        </w:rPr>
        <w:t>KhanChamKarmorn,PhnomPenh - C</w:t>
      </w:r>
      <w:r w:rsidR="0016335A">
        <w:rPr>
          <w:rFonts w:ascii="Times New Roman" w:hAnsi="Times New Roman"/>
          <w:sz w:val="24"/>
          <w:szCs w:val="24"/>
        </w:rPr>
        <w:t>ambidia</w:t>
      </w:r>
    </w:p>
    <w:p w:rsidR="00A67D67" w:rsidRDefault="00A67D67"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Doggyman H.A. Co., Ltd</w:t>
      </w:r>
      <w:r w:rsidR="00B80B35" w:rsidRPr="00B80B35">
        <w:rPr>
          <w:rFonts w:ascii="Times New Roman" w:hAnsi="Times New Roman"/>
          <w:sz w:val="24"/>
          <w:szCs w:val="24"/>
        </w:rPr>
        <w:tab/>
        <w:t>1- 16 - 14 , F</w:t>
      </w:r>
      <w:r w:rsidR="0016335A">
        <w:rPr>
          <w:rFonts w:ascii="Times New Roman" w:hAnsi="Times New Roman"/>
          <w:sz w:val="24"/>
          <w:szCs w:val="24"/>
        </w:rPr>
        <w:t>ukae</w:t>
      </w:r>
      <w:r w:rsidR="00B80B35" w:rsidRPr="00B80B35">
        <w:rPr>
          <w:rFonts w:ascii="Times New Roman" w:hAnsi="Times New Roman"/>
          <w:sz w:val="24"/>
          <w:szCs w:val="24"/>
        </w:rPr>
        <w:t xml:space="preserve"> - M</w:t>
      </w:r>
      <w:r w:rsidR="0016335A">
        <w:rPr>
          <w:rFonts w:ascii="Times New Roman" w:hAnsi="Times New Roman"/>
          <w:sz w:val="24"/>
          <w:szCs w:val="24"/>
        </w:rPr>
        <w:t>inami</w:t>
      </w:r>
      <w:r w:rsidR="00B80B35" w:rsidRPr="00B80B35">
        <w:rPr>
          <w:rFonts w:ascii="Times New Roman" w:hAnsi="Times New Roman"/>
          <w:sz w:val="24"/>
          <w:szCs w:val="24"/>
        </w:rPr>
        <w:t xml:space="preserve">, </w:t>
      </w:r>
    </w:p>
    <w:p w:rsidR="00B80B35" w:rsidRDefault="00B80B35" w:rsidP="0016335A">
      <w:pPr>
        <w:pStyle w:val="ListParagraph"/>
        <w:spacing w:before="60" w:after="60" w:line="288" w:lineRule="auto"/>
        <w:ind w:left="4320"/>
        <w:rPr>
          <w:rFonts w:ascii="Times New Roman" w:hAnsi="Times New Roman"/>
          <w:sz w:val="24"/>
          <w:szCs w:val="24"/>
        </w:rPr>
      </w:pPr>
      <w:r w:rsidRPr="00B80B35">
        <w:rPr>
          <w:rFonts w:ascii="Times New Roman" w:hAnsi="Times New Roman"/>
          <w:sz w:val="24"/>
          <w:szCs w:val="24"/>
        </w:rPr>
        <w:t>H</w:t>
      </w:r>
      <w:r w:rsidR="0016335A">
        <w:rPr>
          <w:rFonts w:ascii="Times New Roman" w:hAnsi="Times New Roman"/>
          <w:sz w:val="24"/>
          <w:szCs w:val="24"/>
        </w:rPr>
        <w:t>igashimariku</w:t>
      </w:r>
      <w:r w:rsidRPr="00B80B35">
        <w:rPr>
          <w:rFonts w:ascii="Times New Roman" w:hAnsi="Times New Roman"/>
          <w:sz w:val="24"/>
          <w:szCs w:val="24"/>
        </w:rPr>
        <w:t>, O</w:t>
      </w:r>
      <w:r w:rsidR="0016335A">
        <w:rPr>
          <w:rFonts w:ascii="Times New Roman" w:hAnsi="Times New Roman"/>
          <w:sz w:val="24"/>
          <w:szCs w:val="24"/>
        </w:rPr>
        <w:t>saka</w:t>
      </w:r>
      <w:r w:rsidRPr="00B80B35">
        <w:rPr>
          <w:rFonts w:ascii="Times New Roman" w:hAnsi="Times New Roman"/>
          <w:sz w:val="24"/>
          <w:szCs w:val="24"/>
        </w:rPr>
        <w:t>, 537 - 0002, J</w:t>
      </w:r>
      <w:r w:rsidR="0016335A">
        <w:rPr>
          <w:rFonts w:ascii="Times New Roman" w:hAnsi="Times New Roman"/>
          <w:sz w:val="24"/>
          <w:szCs w:val="24"/>
        </w:rPr>
        <w:t>apan</w:t>
      </w:r>
    </w:p>
    <w:p w:rsidR="00A67D67" w:rsidRDefault="00A67D67" w:rsidP="0007793B">
      <w:pPr>
        <w:pStyle w:val="ListParagraph"/>
        <w:numPr>
          <w:ilvl w:val="1"/>
          <w:numId w:val="38"/>
        </w:numPr>
        <w:spacing w:before="60" w:after="60" w:line="288" w:lineRule="auto"/>
        <w:ind w:left="1620"/>
        <w:jc w:val="both"/>
        <w:rPr>
          <w:rFonts w:ascii="Times New Roman" w:hAnsi="Times New Roman"/>
          <w:sz w:val="24"/>
          <w:szCs w:val="24"/>
        </w:rPr>
      </w:pPr>
      <w:r>
        <w:rPr>
          <w:rFonts w:ascii="Times New Roman" w:hAnsi="Times New Roman"/>
          <w:sz w:val="24"/>
          <w:szCs w:val="24"/>
        </w:rPr>
        <w:t xml:space="preserve">Kimoe Trading(S) Pte Ltd  </w:t>
      </w:r>
      <w:r>
        <w:rPr>
          <w:rFonts w:ascii="Times New Roman" w:hAnsi="Times New Roman"/>
          <w:sz w:val="24"/>
          <w:szCs w:val="24"/>
        </w:rPr>
        <w:tab/>
        <w:t xml:space="preserve">400 </w:t>
      </w:r>
      <w:r w:rsidR="00B80B35" w:rsidRPr="00B80B35">
        <w:rPr>
          <w:rFonts w:ascii="Times New Roman" w:hAnsi="Times New Roman"/>
          <w:sz w:val="24"/>
          <w:szCs w:val="24"/>
        </w:rPr>
        <w:t xml:space="preserve">Orchard Road, #06-16, Ochard Towers, </w:t>
      </w:r>
      <w:r>
        <w:rPr>
          <w:rFonts w:ascii="Times New Roman" w:hAnsi="Times New Roman"/>
          <w:sz w:val="24"/>
          <w:szCs w:val="24"/>
        </w:rPr>
        <w:t xml:space="preserve"> </w:t>
      </w:r>
    </w:p>
    <w:p w:rsidR="00B80B35" w:rsidRPr="00823566" w:rsidRDefault="00A67D67" w:rsidP="00A67D67">
      <w:pPr>
        <w:pStyle w:val="ListParagraph"/>
        <w:spacing w:before="60" w:after="60" w:line="288" w:lineRule="auto"/>
        <w:ind w:left="1620"/>
        <w:jc w:val="both"/>
        <w:rPr>
          <w:rFonts w:ascii="Times New Roman" w:hAnsi="Times New Roman"/>
          <w:sz w:val="24"/>
          <w:szCs w:val="24"/>
        </w:rPr>
      </w:pPr>
      <w:r>
        <w:rPr>
          <w:rFonts w:ascii="Times New Roman" w:hAnsi="Times New Roman"/>
          <w:sz w:val="24"/>
          <w:szCs w:val="24"/>
        </w:rPr>
        <w:t xml:space="preserve">                                        </w:t>
      </w:r>
      <w:r w:rsidR="0016335A">
        <w:rPr>
          <w:rFonts w:ascii="Times New Roman" w:hAnsi="Times New Roman"/>
          <w:sz w:val="24"/>
          <w:szCs w:val="24"/>
        </w:rPr>
        <w:tab/>
      </w:r>
      <w:r w:rsidR="00B80B35" w:rsidRPr="00B80B35">
        <w:rPr>
          <w:rFonts w:ascii="Times New Roman" w:hAnsi="Times New Roman"/>
          <w:sz w:val="24"/>
          <w:szCs w:val="24"/>
        </w:rPr>
        <w:t>Singapore 238875</w:t>
      </w:r>
    </w:p>
    <w:p w:rsidR="00676A36" w:rsidRPr="009D5051" w:rsidRDefault="00676A36" w:rsidP="00676A36">
      <w:pPr>
        <w:pStyle w:val="Heading2"/>
        <w:numPr>
          <w:ilvl w:val="0"/>
          <w:numId w:val="24"/>
        </w:numPr>
        <w:tabs>
          <w:tab w:val="left" w:pos="993"/>
        </w:tabs>
        <w:spacing w:before="120" w:after="60" w:line="360" w:lineRule="exact"/>
        <w:ind w:left="907"/>
      </w:pPr>
      <w:bookmarkStart w:id="197" w:name="_Toc405302571"/>
      <w:r w:rsidRPr="009D5051">
        <w:t>Sơ đồ tổ chức:</w:t>
      </w:r>
      <w:bookmarkEnd w:id="197"/>
    </w:p>
    <w:p w:rsidR="00676A36" w:rsidRDefault="00D402F4" w:rsidP="00175B0C">
      <w:pPr>
        <w:spacing w:before="60" w:after="60" w:line="288" w:lineRule="auto"/>
        <w:ind w:left="990"/>
        <w:jc w:val="both"/>
        <w:rPr>
          <w:szCs w:val="26"/>
          <w:lang w:val="nl-NL"/>
        </w:rPr>
      </w:pPr>
      <w:r>
        <w:rPr>
          <w:noProof/>
          <w:szCs w:val="26"/>
        </w:rPr>
        <w:pict>
          <v:rect id="_x0000_s1426" style="position:absolute;left:0;text-align:left;margin-left:328.3pt;margin-top:27.2pt;width:113.5pt;height:21.8pt;z-index:251684352" o:regroupid="4">
            <v:textbox>
              <w:txbxContent>
                <w:p w:rsidR="007A294A" w:rsidRDefault="007A294A" w:rsidP="006A0800">
                  <w:pPr>
                    <w:jc w:val="center"/>
                  </w:pPr>
                  <w:r>
                    <w:t>BAN KIỂM SOÁT</w:t>
                  </w:r>
                </w:p>
              </w:txbxContent>
            </v:textbox>
          </v:rect>
        </w:pict>
      </w:r>
      <w:r>
        <w:rPr>
          <w:noProof/>
          <w:szCs w:val="26"/>
        </w:rPr>
        <w:pict>
          <v:rect id="_x0000_s1424" style="position:absolute;left:0;text-align:left;margin-left:150.25pt;margin-top:27.25pt;width:140.65pt;height:21.8pt;z-index:251682304" o:regroupid="4">
            <v:textbox>
              <w:txbxContent>
                <w:p w:rsidR="007A294A" w:rsidRDefault="007A294A" w:rsidP="006A0800">
                  <w:pPr>
                    <w:jc w:val="center"/>
                  </w:pPr>
                  <w:r>
                    <w:t>HỘI ĐỒNG QUẢN TRỊ</w:t>
                  </w:r>
                </w:p>
              </w:txbxContent>
            </v:textbox>
          </v:rect>
        </w:pict>
      </w:r>
      <w:r>
        <w:rPr>
          <w:noProof/>
          <w:szCs w:val="26"/>
        </w:rPr>
        <w:pict>
          <v:shapetype id="_x0000_t32" coordsize="21600,21600" o:spt="32" o:oned="t" path="m,l21600,21600e" filled="f">
            <v:path arrowok="t" fillok="f" o:connecttype="none"/>
            <o:lock v:ext="edit" shapetype="t"/>
          </v:shapetype>
          <v:shape id="_x0000_s1443" type="#_x0000_t32" style="position:absolute;left:0;text-align:left;margin-left:290.9pt;margin-top:35.6pt;width:37.4pt;height:0;z-index:251681280" o:connectortype="straight"/>
        </w:pict>
      </w:r>
      <w:r w:rsidR="00676A36" w:rsidRPr="006B3C1E">
        <w:rPr>
          <w:szCs w:val="26"/>
          <w:lang w:val="nl-NL"/>
        </w:rPr>
        <w:t>Bộ máy quản lý, điều hành</w:t>
      </w:r>
      <w:r w:rsidR="00676A36" w:rsidRPr="006B3C1E">
        <w:rPr>
          <w:b/>
          <w:i/>
          <w:szCs w:val="26"/>
          <w:lang w:val="nl-NL"/>
        </w:rPr>
        <w:t xml:space="preserve"> </w:t>
      </w:r>
      <w:r w:rsidR="00676A36" w:rsidRPr="006B3C1E">
        <w:rPr>
          <w:szCs w:val="26"/>
          <w:lang w:val="nl-NL"/>
        </w:rPr>
        <w:t>bao gồm Ban lãnh đạo Công ty và các phòng ban chức năng</w:t>
      </w:r>
    </w:p>
    <w:p w:rsidR="006A0800" w:rsidRDefault="00D402F4" w:rsidP="00175B0C">
      <w:pPr>
        <w:spacing w:before="60" w:after="60" w:line="288" w:lineRule="auto"/>
        <w:ind w:left="990"/>
        <w:jc w:val="both"/>
        <w:rPr>
          <w:szCs w:val="26"/>
          <w:lang w:val="nl-NL"/>
        </w:rPr>
      </w:pPr>
      <w:r>
        <w:rPr>
          <w:noProof/>
          <w:szCs w:val="26"/>
        </w:rPr>
        <w:pict>
          <v:shape id="_x0000_s1437" type="#_x0000_t32" style="position:absolute;left:0;text-align:left;margin-left:214.85pt;margin-top:12.9pt;width:0;height:69.3pt;z-index:251649535" o:connectortype="straight"/>
        </w:pict>
      </w:r>
    </w:p>
    <w:p w:rsidR="006A0800" w:rsidRDefault="00D402F4" w:rsidP="00175B0C">
      <w:pPr>
        <w:spacing w:before="60" w:after="60" w:line="288" w:lineRule="auto"/>
        <w:ind w:left="990"/>
        <w:jc w:val="both"/>
        <w:rPr>
          <w:szCs w:val="26"/>
          <w:lang w:val="nl-NL"/>
        </w:rPr>
      </w:pPr>
      <w:r>
        <w:rPr>
          <w:noProof/>
          <w:szCs w:val="26"/>
        </w:rPr>
        <w:pict>
          <v:rect id="_x0000_s1425" style="position:absolute;left:0;text-align:left;margin-left:159.05pt;margin-top:11.8pt;width:119.95pt;height:21.8pt;z-index:251683328" o:regroupid="4">
            <v:textbox>
              <w:txbxContent>
                <w:p w:rsidR="007A294A" w:rsidRDefault="007A294A" w:rsidP="006A0800">
                  <w:pPr>
                    <w:jc w:val="center"/>
                  </w:pPr>
                  <w:r>
                    <w:t>BAN GIÁM ĐỐC</w:t>
                  </w:r>
                </w:p>
              </w:txbxContent>
            </v:textbox>
          </v:rect>
        </w:pict>
      </w:r>
    </w:p>
    <w:p w:rsidR="006A0800" w:rsidRDefault="006A0800" w:rsidP="00175B0C">
      <w:pPr>
        <w:spacing w:before="60" w:after="60" w:line="288" w:lineRule="auto"/>
        <w:ind w:left="990"/>
        <w:jc w:val="both"/>
        <w:rPr>
          <w:szCs w:val="26"/>
          <w:lang w:val="nl-NL"/>
        </w:rPr>
      </w:pPr>
    </w:p>
    <w:p w:rsidR="006A0800" w:rsidRDefault="00D402F4" w:rsidP="00175B0C">
      <w:pPr>
        <w:spacing w:before="60" w:after="60" w:line="288" w:lineRule="auto"/>
        <w:ind w:left="990"/>
        <w:jc w:val="both"/>
        <w:rPr>
          <w:szCs w:val="26"/>
          <w:lang w:val="nl-NL"/>
        </w:rPr>
      </w:pPr>
      <w:r>
        <w:rPr>
          <w:noProof/>
          <w:szCs w:val="26"/>
        </w:rPr>
        <w:pict>
          <v:shape id="_x0000_s1441" type="#_x0000_t32" style="position:absolute;left:0;text-align:left;margin-left:314.5pt;margin-top:6.6pt;width:0;height:17pt;z-index:251679232" o:connectortype="straight"/>
        </w:pict>
      </w:r>
      <w:r>
        <w:rPr>
          <w:noProof/>
          <w:szCs w:val="26"/>
        </w:rPr>
        <w:pict>
          <v:shape id="_x0000_s1442" type="#_x0000_t32" style="position:absolute;left:0;text-align:left;margin-left:413.55pt;margin-top:6.6pt;width:0;height:17pt;z-index:251680256" o:connectortype="straight"/>
        </w:pict>
      </w:r>
      <w:r>
        <w:rPr>
          <w:noProof/>
          <w:szCs w:val="26"/>
        </w:rPr>
        <w:pict>
          <v:shape id="_x0000_s1438" type="#_x0000_t32" style="position:absolute;left:0;text-align:left;margin-left:11.4pt;margin-top:6.55pt;width:402.15pt;height:0;z-index:251676160" o:connectortype="straight"/>
        </w:pict>
      </w:r>
      <w:r>
        <w:rPr>
          <w:noProof/>
          <w:szCs w:val="26"/>
        </w:rPr>
        <w:pict>
          <v:shape id="_x0000_s1440" type="#_x0000_t32" style="position:absolute;left:0;text-align:left;margin-left:124.85pt;margin-top:6.55pt;width:0;height:17pt;z-index:251678208" o:connectortype="straight"/>
        </w:pict>
      </w:r>
      <w:r>
        <w:rPr>
          <w:noProof/>
          <w:szCs w:val="26"/>
        </w:rPr>
        <w:pict>
          <v:shape id="_x0000_s1439" type="#_x0000_t32" style="position:absolute;left:0;text-align:left;margin-left:11.4pt;margin-top:6.55pt;width:0;height:17pt;z-index:251677184" o:connectortype="straight"/>
        </w:pict>
      </w:r>
    </w:p>
    <w:p w:rsidR="006A0800" w:rsidRDefault="00D402F4" w:rsidP="00175B0C">
      <w:pPr>
        <w:spacing w:before="60" w:after="60" w:line="288" w:lineRule="auto"/>
        <w:ind w:left="990"/>
        <w:jc w:val="both"/>
        <w:rPr>
          <w:szCs w:val="26"/>
          <w:lang w:val="nl-NL"/>
        </w:rPr>
      </w:pPr>
      <w:r>
        <w:rPr>
          <w:noProof/>
          <w:szCs w:val="26"/>
        </w:rPr>
        <w:pict>
          <v:group id="_x0000_s1435" style="position:absolute;left:0;text-align:left;margin-left:-30.9pt;margin-top:4.05pt;width:492.3pt;height:37.05pt;z-index:251675136" coordorigin="842,13496" coordsize="10449,670">
            <v:rect id="_x0000_s1427" style="position:absolute;left:842;top:13496;width:1938;height:670">
              <v:textbox style="mso-next-textbox:#_x0000_s1427">
                <w:txbxContent>
                  <w:p w:rsidR="007A294A" w:rsidRDefault="007A294A" w:rsidP="006A0800">
                    <w:pPr>
                      <w:jc w:val="center"/>
                    </w:pPr>
                    <w:r>
                      <w:t>P. TỔ CHỨC HÀNH CHÍNH</w:t>
                    </w:r>
                  </w:p>
                </w:txbxContent>
              </v:textbox>
            </v:rect>
            <v:rect id="_x0000_s1431" style="position:absolute;left:2936;top:13496;width:1938;height:670">
              <v:textbox style="mso-next-textbox:#_x0000_s1431">
                <w:txbxContent>
                  <w:p w:rsidR="007A294A" w:rsidRDefault="007A294A" w:rsidP="006A0800">
                    <w:pPr>
                      <w:jc w:val="center"/>
                    </w:pPr>
                    <w:r>
                      <w:t>P. KẾ TOÁN TÀI VỤ</w:t>
                    </w:r>
                  </w:p>
                </w:txbxContent>
              </v:textbox>
            </v:rect>
            <v:rect id="_x0000_s1432" style="position:absolute;left:5066;top:13496;width:1938;height:670">
              <v:textbox style="mso-next-textbox:#_x0000_s1432">
                <w:txbxContent>
                  <w:p w:rsidR="007A294A" w:rsidRDefault="007A294A" w:rsidP="006A0800">
                    <w:pPr>
                      <w:jc w:val="center"/>
                    </w:pPr>
                    <w:r>
                      <w:t>XƯỞNG SẢN XUẤT</w:t>
                    </w:r>
                  </w:p>
                </w:txbxContent>
              </v:textbox>
            </v:rect>
            <v:rect id="_x0000_s1433" style="position:absolute;left:7233;top:13496;width:1938;height:670">
              <v:textbox style="mso-next-textbox:#_x0000_s1433">
                <w:txbxContent>
                  <w:p w:rsidR="007A294A" w:rsidRDefault="007A294A" w:rsidP="006A0800">
                    <w:pPr>
                      <w:jc w:val="center"/>
                    </w:pPr>
                    <w:r>
                      <w:t>P. KINH DOANH</w:t>
                    </w:r>
                  </w:p>
                </w:txbxContent>
              </v:textbox>
            </v:rect>
            <v:rect id="_x0000_s1434" style="position:absolute;left:9353;top:13496;width:1938;height:670">
              <v:textbox style="mso-next-textbox:#_x0000_s1434">
                <w:txbxContent>
                  <w:p w:rsidR="007A294A" w:rsidRDefault="007A294A" w:rsidP="006A0800">
                    <w:pPr>
                      <w:jc w:val="center"/>
                    </w:pPr>
                    <w:r>
                      <w:t>P. KỸ THUẬT KCS</w:t>
                    </w:r>
                  </w:p>
                </w:txbxContent>
              </v:textbox>
            </v:rect>
          </v:group>
        </w:pict>
      </w:r>
    </w:p>
    <w:p w:rsidR="006A0800" w:rsidRDefault="006A0800" w:rsidP="00175B0C">
      <w:pPr>
        <w:spacing w:before="60" w:after="60" w:line="288" w:lineRule="auto"/>
        <w:ind w:left="990"/>
        <w:jc w:val="both"/>
        <w:rPr>
          <w:szCs w:val="26"/>
          <w:lang w:val="nl-NL"/>
        </w:rPr>
      </w:pPr>
    </w:p>
    <w:p w:rsidR="006A0800" w:rsidRDefault="006A0800" w:rsidP="00175B0C">
      <w:pPr>
        <w:spacing w:before="60" w:after="60" w:line="288" w:lineRule="auto"/>
        <w:ind w:left="990"/>
        <w:jc w:val="both"/>
        <w:rPr>
          <w:szCs w:val="26"/>
          <w:lang w:val="nl-NL"/>
        </w:rPr>
      </w:pPr>
    </w:p>
    <w:p w:rsidR="00676A36" w:rsidRPr="006B3C1E" w:rsidRDefault="00676A36" w:rsidP="00D75BD0">
      <w:pPr>
        <w:numPr>
          <w:ilvl w:val="0"/>
          <w:numId w:val="34"/>
        </w:numPr>
        <w:tabs>
          <w:tab w:val="clear" w:pos="1800"/>
          <w:tab w:val="num" w:pos="900"/>
        </w:tabs>
        <w:spacing w:before="60" w:after="60" w:line="288" w:lineRule="auto"/>
        <w:ind w:left="900"/>
        <w:jc w:val="both"/>
        <w:rPr>
          <w:b/>
        </w:rPr>
      </w:pPr>
      <w:r w:rsidRPr="006B3C1E">
        <w:rPr>
          <w:b/>
          <w:szCs w:val="26"/>
          <w:lang w:val="nl-NL"/>
        </w:rPr>
        <w:t>Ban lãnh đạo Công ty</w:t>
      </w:r>
    </w:p>
    <w:p w:rsidR="00B84FDF" w:rsidRDefault="00676A36" w:rsidP="00B84FDF">
      <w:pPr>
        <w:spacing w:before="120" w:after="120" w:line="288" w:lineRule="auto"/>
        <w:ind w:left="540"/>
        <w:jc w:val="both"/>
      </w:pPr>
      <w:r w:rsidRPr="006B3C1E">
        <w:rPr>
          <w:b/>
          <w:i/>
          <w:szCs w:val="26"/>
          <w:lang w:val="nl-NL"/>
        </w:rPr>
        <w:t xml:space="preserve">Đại hội đồng cổ đông: </w:t>
      </w:r>
      <w:r w:rsidRPr="006B3C1E">
        <w:t xml:space="preserve">ĐHĐCĐ là cơ quan có thẩm quyền cao nhất của Công ty, bao gồm tất cả các cổ đông có quyền biểu quyết hoặc người được cổ đông có quyền biểu quyết </w:t>
      </w:r>
      <w:r w:rsidR="00B84FDF">
        <w:t>uỷ quyền. ĐHĐCĐ có các quyền thảo luận và thông qua</w:t>
      </w:r>
      <w:r w:rsidRPr="006B3C1E">
        <w:t>:</w:t>
      </w:r>
    </w:p>
    <w:p w:rsidR="00676A36" w:rsidRPr="00B84FDF" w:rsidRDefault="00B84FDF" w:rsidP="00B84FDF">
      <w:pPr>
        <w:pStyle w:val="ListParagraph"/>
        <w:numPr>
          <w:ilvl w:val="0"/>
          <w:numId w:val="35"/>
        </w:numPr>
        <w:spacing w:before="120" w:after="120" w:line="288" w:lineRule="auto"/>
        <w:jc w:val="both"/>
        <w:rPr>
          <w:rFonts w:ascii="Times New Roman" w:hAnsi="Times New Roman"/>
          <w:sz w:val="24"/>
        </w:rPr>
      </w:pPr>
      <w:r w:rsidRPr="00B84FDF">
        <w:rPr>
          <w:rFonts w:ascii="Times New Roman" w:hAnsi="Times New Roman"/>
          <w:sz w:val="24"/>
        </w:rPr>
        <w:lastRenderedPageBreak/>
        <w:t xml:space="preserve">Báo cáo tài chính </w:t>
      </w:r>
      <w:r w:rsidR="00676A36" w:rsidRPr="00B84FDF">
        <w:rPr>
          <w:rFonts w:ascii="Times New Roman" w:hAnsi="Times New Roman"/>
          <w:sz w:val="24"/>
        </w:rPr>
        <w:t>năm</w:t>
      </w:r>
      <w:r w:rsidRPr="00B84FDF">
        <w:rPr>
          <w:rFonts w:ascii="Times New Roman" w:hAnsi="Times New Roman"/>
          <w:sz w:val="24"/>
        </w:rPr>
        <w:t xml:space="preserve"> được kiểm toán</w:t>
      </w:r>
      <w:r w:rsidR="00676A36" w:rsidRPr="00B84FDF">
        <w:rPr>
          <w:rFonts w:ascii="Times New Roman" w:hAnsi="Times New Roman"/>
          <w:sz w:val="24"/>
        </w:rPr>
        <w:t>;</w:t>
      </w:r>
    </w:p>
    <w:p w:rsidR="00B84FDF" w:rsidRPr="00B84FDF" w:rsidRDefault="00B84FDF" w:rsidP="00B84FDF">
      <w:pPr>
        <w:pStyle w:val="ListParagraph"/>
        <w:numPr>
          <w:ilvl w:val="0"/>
          <w:numId w:val="35"/>
        </w:numPr>
        <w:spacing w:before="120" w:after="120" w:line="288" w:lineRule="auto"/>
        <w:jc w:val="both"/>
        <w:rPr>
          <w:rFonts w:ascii="Times New Roman" w:hAnsi="Times New Roman"/>
          <w:sz w:val="24"/>
        </w:rPr>
      </w:pPr>
      <w:r w:rsidRPr="00B84FDF">
        <w:rPr>
          <w:rFonts w:ascii="Times New Roman" w:hAnsi="Times New Roman"/>
          <w:sz w:val="24"/>
        </w:rPr>
        <w:t>Báo cáo của Hội đồng quản trị;</w:t>
      </w:r>
    </w:p>
    <w:p w:rsidR="00B84FDF" w:rsidRPr="00B84FDF" w:rsidRDefault="00B84FDF" w:rsidP="00B84FDF">
      <w:pPr>
        <w:pStyle w:val="ListParagraph"/>
        <w:numPr>
          <w:ilvl w:val="0"/>
          <w:numId w:val="35"/>
        </w:numPr>
        <w:spacing w:before="120" w:after="120" w:line="288" w:lineRule="auto"/>
        <w:jc w:val="both"/>
        <w:rPr>
          <w:rFonts w:ascii="Times New Roman" w:hAnsi="Times New Roman"/>
          <w:sz w:val="24"/>
        </w:rPr>
      </w:pPr>
      <w:r w:rsidRPr="00B84FDF">
        <w:rPr>
          <w:rFonts w:ascii="Times New Roman" w:hAnsi="Times New Roman"/>
          <w:sz w:val="24"/>
        </w:rPr>
        <w:t>Báo cáo của ban kiểm soát</w:t>
      </w:r>
    </w:p>
    <w:p w:rsidR="00B84FDF" w:rsidRPr="00B84FDF" w:rsidRDefault="00B84FDF" w:rsidP="00B84FDF">
      <w:pPr>
        <w:pStyle w:val="ListParagraph"/>
        <w:numPr>
          <w:ilvl w:val="0"/>
          <w:numId w:val="35"/>
        </w:numPr>
        <w:spacing w:before="120" w:after="120" w:line="288" w:lineRule="auto"/>
        <w:jc w:val="both"/>
        <w:rPr>
          <w:rFonts w:ascii="Times New Roman" w:hAnsi="Times New Roman"/>
          <w:sz w:val="24"/>
        </w:rPr>
      </w:pPr>
      <w:r w:rsidRPr="00B84FDF">
        <w:rPr>
          <w:rFonts w:ascii="Times New Roman" w:hAnsi="Times New Roman"/>
          <w:sz w:val="24"/>
        </w:rPr>
        <w:t>Kế hoạch phát triển của Công ty</w:t>
      </w:r>
    </w:p>
    <w:p w:rsidR="00676A36" w:rsidRPr="006B3C1E" w:rsidRDefault="00676A36" w:rsidP="00676A36">
      <w:pPr>
        <w:spacing w:line="288" w:lineRule="auto"/>
        <w:ind w:left="540"/>
        <w:jc w:val="both"/>
      </w:pPr>
      <w:r w:rsidRPr="006B3C1E">
        <w:t>Các quyền khác được quy định tại Điều lệ.</w:t>
      </w:r>
    </w:p>
    <w:p w:rsidR="00676A36" w:rsidRPr="00792FEC" w:rsidRDefault="00676A36" w:rsidP="0043699F">
      <w:pPr>
        <w:spacing w:before="60" w:after="60" w:line="288" w:lineRule="auto"/>
        <w:ind w:left="547"/>
        <w:jc w:val="both"/>
      </w:pPr>
      <w:r w:rsidRPr="006B3C1E">
        <w:rPr>
          <w:b/>
          <w:i/>
          <w:szCs w:val="26"/>
          <w:lang w:val="nl-NL"/>
        </w:rPr>
        <w:t>Hội đồng quản trị:</w:t>
      </w:r>
      <w:r w:rsidRPr="006B3C1E">
        <w:t xml:space="preserve"> Là cơ quan quản lý cao nhất của Công ty, được ĐHĐCĐ bầu ra. </w:t>
      </w:r>
      <w:r w:rsidR="0043699F">
        <w:t xml:space="preserve">Hoạt động kinh doanh và các công việc của công ty phải chịu sự giám sát và chỉ đạo của HĐQT. </w:t>
      </w:r>
      <w:r w:rsidRPr="006B3C1E">
        <w:t xml:space="preserve">HĐQT </w:t>
      </w:r>
      <w:r w:rsidR="0043699F">
        <w:t xml:space="preserve">có trách nhiệm giám sát Giáo đốc và các cán bộ quản lý khác. </w:t>
      </w:r>
    </w:p>
    <w:p w:rsidR="0002357A" w:rsidRDefault="003F6D65" w:rsidP="00676A36">
      <w:pPr>
        <w:spacing w:before="60" w:after="60" w:line="288" w:lineRule="auto"/>
        <w:ind w:left="547"/>
        <w:jc w:val="both"/>
      </w:pPr>
      <w:r w:rsidRPr="0043699F">
        <w:rPr>
          <w:b/>
        </w:rPr>
        <w:t>Ban kiểm soát:</w:t>
      </w:r>
      <w:r>
        <w:t xml:space="preserve"> </w:t>
      </w:r>
      <w:r w:rsidR="0002357A">
        <w:t>Ban kiểm soát có quyền hạn và trách nhiệm theo quy định tại Điều 123 Luật doanh nghiệp và điều lệ hoạt động của Công ty, chủ yếu là những quyển hạn và trách nhiệm sau đây:</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Đề xuất lựa chọn công ty kiểm toán độc lập, mức phí kiểm toán và mọi vấn đề có liên quan;</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Thảo luận với kiểm toán viên độc lập về tính chất và phạm vi kiểm toán trước khi bắt đầu kiểm toán;</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Xin ý kiến tư vấn chuyên nhiệp độc lập hoặc tư vấn về pháp lý và đảm bảo sự tham gia của chuyên gia bên ngoài công ty với kinh nghiệm và trình độ chuyên môn phù hợp;</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Kiểm tra báo cáo tài chính năm, sáu tháng, và quý;</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Thảo luận về những vấn đề khó khăn và tồn tại phát hiện từ các kết quả kiểm toán giữa kỳ hoặc cuối kỳ cũng như mọi vấn đề mà kiểm toán viên độc lập muốn bàn bạc</w:t>
      </w:r>
    </w:p>
    <w:p w:rsidR="0002357A"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 xml:space="preserve">Xem xét thư quản lý của kiểm toán viên độc lập và ý kiến phản hồi của ban quản lý công ty </w:t>
      </w:r>
    </w:p>
    <w:p w:rsidR="00591258" w:rsidRPr="00591258" w:rsidRDefault="0002357A"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 xml:space="preserve">Xem xét báo cáo của công ty về các hệ thống kiểm soát </w:t>
      </w:r>
      <w:r w:rsidR="00591258" w:rsidRPr="00591258">
        <w:rPr>
          <w:rFonts w:ascii="Times New Roman" w:hAnsi="Times New Roman"/>
          <w:sz w:val="24"/>
          <w:szCs w:val="24"/>
        </w:rPr>
        <w:t>nội bộ trước khi Hội đồng quản trị chấp thuận</w:t>
      </w:r>
    </w:p>
    <w:p w:rsidR="003F6D65" w:rsidRPr="00591258" w:rsidRDefault="00591258" w:rsidP="0002357A">
      <w:pPr>
        <w:pStyle w:val="ListParagraph"/>
        <w:numPr>
          <w:ilvl w:val="0"/>
          <w:numId w:val="35"/>
        </w:numPr>
        <w:spacing w:before="60" w:after="60" w:line="288" w:lineRule="auto"/>
        <w:jc w:val="both"/>
        <w:rPr>
          <w:rFonts w:ascii="Times New Roman" w:hAnsi="Times New Roman"/>
          <w:sz w:val="24"/>
          <w:szCs w:val="24"/>
        </w:rPr>
      </w:pPr>
      <w:r w:rsidRPr="00591258">
        <w:rPr>
          <w:rFonts w:ascii="Times New Roman" w:hAnsi="Times New Roman"/>
          <w:sz w:val="24"/>
          <w:szCs w:val="24"/>
        </w:rPr>
        <w:t>Xem xét những kết quả điều tra nội bộ và ý kiến phản hồi của ban quản lý</w:t>
      </w:r>
      <w:r w:rsidR="003F6D65" w:rsidRPr="00591258">
        <w:rPr>
          <w:rFonts w:ascii="Times New Roman" w:hAnsi="Times New Roman"/>
          <w:sz w:val="24"/>
          <w:szCs w:val="24"/>
        </w:rPr>
        <w:t xml:space="preserve"> </w:t>
      </w:r>
    </w:p>
    <w:p w:rsidR="00676A36" w:rsidRPr="006B3C1E" w:rsidRDefault="00676A36" w:rsidP="00676A36">
      <w:pPr>
        <w:spacing w:before="120" w:after="120" w:line="288" w:lineRule="auto"/>
        <w:ind w:left="540"/>
        <w:jc w:val="both"/>
        <w:rPr>
          <w:b/>
          <w:lang w:val="nl-NL"/>
        </w:rPr>
      </w:pPr>
      <w:r w:rsidRPr="006B3C1E">
        <w:rPr>
          <w:b/>
          <w:i/>
          <w:szCs w:val="26"/>
          <w:lang w:val="nl-NL"/>
        </w:rPr>
        <w:t xml:space="preserve">Ban giám đốc: </w:t>
      </w:r>
      <w:r w:rsidRPr="006B3C1E">
        <w:rPr>
          <w:szCs w:val="26"/>
          <w:lang w:val="nl-NL"/>
        </w:rPr>
        <w:t>Ban giám đốc điề</w:t>
      </w:r>
      <w:r w:rsidR="00CD38EE">
        <w:rPr>
          <w:szCs w:val="26"/>
          <w:lang w:val="nl-NL"/>
        </w:rPr>
        <w:t xml:space="preserve">u hành, quản lý công ty theo quy định của trong điều lệ Tồ chức và hoạt động của Công ty và chịu trách nhiệm trước hội đồng quản trị. </w:t>
      </w:r>
    </w:p>
    <w:p w:rsidR="00676A36" w:rsidRPr="006B3C1E" w:rsidRDefault="00676A36" w:rsidP="00D75BD0">
      <w:pPr>
        <w:numPr>
          <w:ilvl w:val="0"/>
          <w:numId w:val="34"/>
        </w:numPr>
        <w:tabs>
          <w:tab w:val="clear" w:pos="1800"/>
          <w:tab w:val="num" w:pos="900"/>
        </w:tabs>
        <w:spacing w:before="60" w:after="60" w:line="288" w:lineRule="auto"/>
        <w:ind w:left="900"/>
        <w:jc w:val="both"/>
        <w:rPr>
          <w:b/>
        </w:rPr>
      </w:pPr>
      <w:r w:rsidRPr="006B3C1E">
        <w:rPr>
          <w:b/>
        </w:rPr>
        <w:t>Các phòng ban chức năng</w:t>
      </w:r>
    </w:p>
    <w:p w:rsidR="00676A36" w:rsidRPr="006B3C1E" w:rsidRDefault="00676A36" w:rsidP="00676A36">
      <w:pPr>
        <w:spacing w:before="160" w:after="160"/>
        <w:ind w:firstLine="540"/>
        <w:jc w:val="both"/>
        <w:rPr>
          <w:b/>
          <w:i/>
        </w:rPr>
      </w:pPr>
      <w:r w:rsidRPr="006B3C1E">
        <w:t xml:space="preserve">Công ty </w:t>
      </w:r>
      <w:r w:rsidRPr="00A65473">
        <w:t xml:space="preserve">gồm có </w:t>
      </w:r>
      <w:r w:rsidR="00792FEC" w:rsidRPr="00A65473">
        <w:t>5</w:t>
      </w:r>
      <w:r w:rsidRPr="00A65473">
        <w:t xml:space="preserve"> phòng ban chức năng</w:t>
      </w:r>
      <w:r w:rsidRPr="006B3C1E">
        <w:t xml:space="preserve"> </w:t>
      </w:r>
    </w:p>
    <w:p w:rsidR="00CD38EE" w:rsidRDefault="00676A36" w:rsidP="00676A36">
      <w:pPr>
        <w:spacing w:before="60" w:after="60" w:line="288" w:lineRule="auto"/>
        <w:ind w:left="540"/>
        <w:jc w:val="both"/>
        <w:rPr>
          <w:b/>
          <w:i/>
          <w:szCs w:val="26"/>
          <w:lang w:val="nl-NL"/>
        </w:rPr>
      </w:pPr>
      <w:r w:rsidRPr="006B3C1E">
        <w:rPr>
          <w:b/>
          <w:i/>
          <w:szCs w:val="26"/>
          <w:lang w:val="nl-NL"/>
        </w:rPr>
        <w:t xml:space="preserve">Phòng </w:t>
      </w:r>
      <w:r w:rsidR="00CD38EE">
        <w:rPr>
          <w:b/>
          <w:i/>
          <w:szCs w:val="26"/>
          <w:lang w:val="nl-NL"/>
        </w:rPr>
        <w:t>Tổ chức – Hành chánh</w:t>
      </w:r>
    </w:p>
    <w:p w:rsidR="00CD38EE" w:rsidRDefault="00CD38EE" w:rsidP="00676A36">
      <w:pPr>
        <w:spacing w:before="60" w:after="60" w:line="288" w:lineRule="auto"/>
        <w:ind w:left="540"/>
        <w:jc w:val="both"/>
        <w:rPr>
          <w:szCs w:val="26"/>
          <w:lang w:val="nl-NL"/>
        </w:rPr>
      </w:pPr>
      <w:r>
        <w:rPr>
          <w:szCs w:val="26"/>
          <w:lang w:val="nl-NL"/>
        </w:rPr>
        <w:t>Tham mưu, giúp việc cho Ban Giám đốc trong các hoạt động:</w:t>
      </w:r>
    </w:p>
    <w:p w:rsidR="007646BB" w:rsidRDefault="00CD38EE" w:rsidP="007646BB">
      <w:pPr>
        <w:pStyle w:val="ListParagraph"/>
        <w:numPr>
          <w:ilvl w:val="0"/>
          <w:numId w:val="35"/>
        </w:numPr>
        <w:spacing w:before="60" w:after="60" w:line="288" w:lineRule="auto"/>
        <w:jc w:val="both"/>
        <w:rPr>
          <w:rFonts w:ascii="Times New Roman" w:hAnsi="Times New Roman"/>
          <w:sz w:val="24"/>
          <w:szCs w:val="26"/>
          <w:lang w:val="nl-NL"/>
        </w:rPr>
      </w:pPr>
      <w:r w:rsidRPr="00CD38EE">
        <w:rPr>
          <w:rFonts w:ascii="Times New Roman" w:hAnsi="Times New Roman"/>
          <w:sz w:val="24"/>
          <w:szCs w:val="26"/>
          <w:lang w:val="nl-NL"/>
        </w:rPr>
        <w:t>Quản lý, khai thác và phát triển nguồn nhân lực Công ty</w:t>
      </w:r>
      <w:r>
        <w:rPr>
          <w:rFonts w:ascii="Times New Roman" w:hAnsi="Times New Roman"/>
          <w:sz w:val="24"/>
          <w:szCs w:val="26"/>
          <w:lang w:val="nl-NL"/>
        </w:rPr>
        <w:t>;</w:t>
      </w:r>
    </w:p>
    <w:p w:rsidR="00CD38EE" w:rsidRPr="007646BB" w:rsidRDefault="00CD38EE" w:rsidP="007646BB">
      <w:pPr>
        <w:pStyle w:val="ListParagraph"/>
        <w:numPr>
          <w:ilvl w:val="0"/>
          <w:numId w:val="35"/>
        </w:numPr>
        <w:spacing w:before="60" w:after="60" w:line="288" w:lineRule="auto"/>
        <w:jc w:val="both"/>
        <w:rPr>
          <w:rFonts w:ascii="Times New Roman" w:hAnsi="Times New Roman"/>
          <w:sz w:val="24"/>
          <w:szCs w:val="26"/>
          <w:lang w:val="nl-NL"/>
        </w:rPr>
      </w:pPr>
      <w:r w:rsidRPr="007646BB">
        <w:rPr>
          <w:rFonts w:ascii="Times New Roman" w:hAnsi="Times New Roman"/>
          <w:sz w:val="24"/>
          <w:szCs w:val="26"/>
          <w:lang w:val="nl-NL"/>
        </w:rPr>
        <w:t>Quản lý hoạt động hành chánh – văn thư</w:t>
      </w:r>
    </w:p>
    <w:p w:rsidR="00CD38EE" w:rsidRPr="00CD38EE" w:rsidRDefault="00CD38EE" w:rsidP="00CD38EE">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Quản lý văn phòng</w:t>
      </w:r>
    </w:p>
    <w:p w:rsidR="00676A36" w:rsidRDefault="00CD38EE" w:rsidP="00676A36">
      <w:pPr>
        <w:spacing w:before="60" w:after="60" w:line="288" w:lineRule="auto"/>
        <w:ind w:left="540"/>
        <w:jc w:val="both"/>
        <w:rPr>
          <w:b/>
          <w:i/>
          <w:szCs w:val="26"/>
          <w:lang w:val="nl-NL"/>
        </w:rPr>
      </w:pPr>
      <w:r>
        <w:rPr>
          <w:b/>
          <w:i/>
          <w:szCs w:val="26"/>
          <w:lang w:val="nl-NL"/>
        </w:rPr>
        <w:t>Phòng</w:t>
      </w:r>
      <w:r w:rsidR="00676A36" w:rsidRPr="006B3C1E">
        <w:rPr>
          <w:b/>
          <w:i/>
          <w:szCs w:val="26"/>
          <w:lang w:val="nl-NL"/>
        </w:rPr>
        <w:t xml:space="preserve"> Kế toán</w:t>
      </w:r>
      <w:r>
        <w:rPr>
          <w:b/>
          <w:i/>
          <w:szCs w:val="26"/>
          <w:lang w:val="nl-NL"/>
        </w:rPr>
        <w:t xml:space="preserve"> – Tài vụ</w:t>
      </w:r>
    </w:p>
    <w:p w:rsidR="00CD38EE" w:rsidRDefault="00CD38EE" w:rsidP="00676A36">
      <w:pPr>
        <w:spacing w:before="60" w:after="60" w:line="288" w:lineRule="auto"/>
        <w:ind w:left="540"/>
        <w:jc w:val="both"/>
        <w:rPr>
          <w:szCs w:val="26"/>
          <w:lang w:val="nl-NL"/>
        </w:rPr>
      </w:pPr>
      <w:r>
        <w:rPr>
          <w:szCs w:val="26"/>
          <w:lang w:val="nl-NL"/>
        </w:rPr>
        <w:lastRenderedPageBreak/>
        <w:t>Giúp Giám đốc Công  ty quản lý nghiệp vụ kế toán, thông kê tài chính, quản lý sử dụng tốt các nguồn vốn, phí, tài sản, vật tư nhằm đẳm bảo cho hoạt động sản xuất kinh doanh của Công ty</w:t>
      </w:r>
    </w:p>
    <w:p w:rsidR="00676A36" w:rsidRPr="006B3C1E" w:rsidRDefault="0030732D" w:rsidP="00676A36">
      <w:pPr>
        <w:spacing w:before="60" w:after="60" w:line="288" w:lineRule="auto"/>
        <w:ind w:left="540"/>
        <w:jc w:val="both"/>
        <w:rPr>
          <w:b/>
          <w:i/>
          <w:szCs w:val="26"/>
          <w:lang w:val="nl-NL"/>
        </w:rPr>
      </w:pPr>
      <w:r>
        <w:rPr>
          <w:b/>
          <w:i/>
          <w:szCs w:val="26"/>
          <w:lang w:val="nl-NL"/>
        </w:rPr>
        <w:t>Phòng Kinh d</w:t>
      </w:r>
      <w:r w:rsidR="00676A36" w:rsidRPr="006B3C1E">
        <w:rPr>
          <w:b/>
          <w:i/>
          <w:szCs w:val="26"/>
          <w:lang w:val="nl-NL"/>
        </w:rPr>
        <w:t>oanh</w:t>
      </w:r>
    </w:p>
    <w:p w:rsidR="00CD38EE" w:rsidRDefault="00CD38EE" w:rsidP="00676A36">
      <w:pPr>
        <w:spacing w:before="60" w:after="60" w:line="288" w:lineRule="auto"/>
        <w:ind w:left="540"/>
        <w:jc w:val="both"/>
        <w:rPr>
          <w:szCs w:val="26"/>
          <w:lang w:val="nl-NL"/>
        </w:rPr>
      </w:pPr>
      <w:r>
        <w:rPr>
          <w:szCs w:val="26"/>
          <w:lang w:val="nl-NL"/>
        </w:rPr>
        <w:t>Tham mưu, giúp việc cho Ban Giám đốc trong các hoạt động</w:t>
      </w:r>
    </w:p>
    <w:p w:rsidR="00CD38EE" w:rsidRPr="007646BB" w:rsidRDefault="00CD38EE" w:rsidP="00CD38EE">
      <w:pPr>
        <w:pStyle w:val="ListParagraph"/>
        <w:numPr>
          <w:ilvl w:val="0"/>
          <w:numId w:val="35"/>
        </w:numPr>
        <w:spacing w:before="60" w:after="60" w:line="288" w:lineRule="auto"/>
        <w:jc w:val="both"/>
        <w:rPr>
          <w:rFonts w:ascii="Times New Roman" w:hAnsi="Times New Roman"/>
          <w:sz w:val="24"/>
          <w:szCs w:val="26"/>
          <w:lang w:val="nl-NL"/>
        </w:rPr>
      </w:pPr>
      <w:r w:rsidRPr="007646BB">
        <w:rPr>
          <w:rFonts w:ascii="Times New Roman" w:hAnsi="Times New Roman"/>
          <w:sz w:val="24"/>
          <w:szCs w:val="26"/>
          <w:lang w:val="nl-NL"/>
        </w:rPr>
        <w:t>Nghiên c</w:t>
      </w:r>
      <w:r w:rsidRPr="007646BB">
        <w:rPr>
          <w:rFonts w:ascii="Times New Roman" w:hAnsi="Times New Roman"/>
          <w:sz w:val="24"/>
          <w:szCs w:val="26"/>
          <w:lang w:val="vi-VN"/>
        </w:rPr>
        <w:t>ứu thị trường, tiếp thị, quảng bá sản phẩm và hình ảnh của Công ty</w:t>
      </w:r>
    </w:p>
    <w:p w:rsidR="00CD38EE" w:rsidRPr="007646BB" w:rsidRDefault="007646BB" w:rsidP="00CD38EE">
      <w:pPr>
        <w:pStyle w:val="ListParagraph"/>
        <w:numPr>
          <w:ilvl w:val="0"/>
          <w:numId w:val="35"/>
        </w:numPr>
        <w:spacing w:before="60" w:after="60" w:line="288" w:lineRule="auto"/>
        <w:jc w:val="both"/>
        <w:rPr>
          <w:rFonts w:ascii="Times New Roman" w:hAnsi="Times New Roman"/>
          <w:sz w:val="24"/>
          <w:szCs w:val="26"/>
          <w:lang w:val="nl-NL"/>
        </w:rPr>
      </w:pPr>
      <w:r w:rsidRPr="007646BB">
        <w:rPr>
          <w:rFonts w:ascii="Times New Roman" w:hAnsi="Times New Roman"/>
          <w:sz w:val="24"/>
          <w:szCs w:val="26"/>
          <w:lang w:val="nl-NL"/>
        </w:rPr>
        <w:t>Nghiên cứu các quy định pháp luật liên quan đến hoạt động kinh doanh của Công ty</w:t>
      </w:r>
    </w:p>
    <w:p w:rsidR="007646BB" w:rsidRPr="007646BB" w:rsidRDefault="007646BB" w:rsidP="00CD38EE">
      <w:pPr>
        <w:pStyle w:val="ListParagraph"/>
        <w:numPr>
          <w:ilvl w:val="0"/>
          <w:numId w:val="35"/>
        </w:numPr>
        <w:spacing w:before="60" w:after="60" w:line="288" w:lineRule="auto"/>
        <w:jc w:val="both"/>
        <w:rPr>
          <w:rFonts w:ascii="Times New Roman" w:hAnsi="Times New Roman"/>
          <w:sz w:val="24"/>
          <w:szCs w:val="26"/>
          <w:lang w:val="nl-NL"/>
        </w:rPr>
      </w:pPr>
      <w:r w:rsidRPr="007646BB">
        <w:rPr>
          <w:rFonts w:ascii="Times New Roman" w:hAnsi="Times New Roman"/>
          <w:sz w:val="24"/>
          <w:szCs w:val="26"/>
          <w:lang w:val="nl-NL"/>
        </w:rPr>
        <w:t>Thiết lập chiến lược, kế hoạch kinh doanh, kế hoạch sản xuất chính sách giá, kế hoạch ph</w:t>
      </w:r>
      <w:r>
        <w:rPr>
          <w:rFonts w:ascii="Times New Roman" w:hAnsi="Times New Roman"/>
          <w:sz w:val="24"/>
          <w:szCs w:val="26"/>
          <w:lang w:val="nl-NL"/>
        </w:rPr>
        <w:t>át triển sả</w:t>
      </w:r>
      <w:r w:rsidRPr="007646BB">
        <w:rPr>
          <w:rFonts w:ascii="Times New Roman" w:hAnsi="Times New Roman"/>
          <w:sz w:val="24"/>
          <w:szCs w:val="26"/>
          <w:lang w:val="nl-NL"/>
        </w:rPr>
        <w:t>n phẩm mới</w:t>
      </w:r>
    </w:p>
    <w:p w:rsidR="007646BB" w:rsidRDefault="007646BB" w:rsidP="00CD38EE">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Thực hiện hoạt động bán hàng và phát triển mạng lưới bán hàng</w:t>
      </w:r>
    </w:p>
    <w:p w:rsidR="007646BB" w:rsidRDefault="007646BB" w:rsidP="00CD38EE">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Thực hiện có hiệu quả hoạt động mua hàng</w:t>
      </w:r>
    </w:p>
    <w:p w:rsidR="007646BB" w:rsidRDefault="007646BB" w:rsidP="00CD38EE">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Quản lý kho nguyên liệu, thành phẩm</w:t>
      </w:r>
    </w:p>
    <w:p w:rsidR="007646BB" w:rsidRDefault="007646BB" w:rsidP="007646BB">
      <w:pPr>
        <w:spacing w:before="60" w:after="60" w:line="288" w:lineRule="auto"/>
        <w:ind w:left="540"/>
        <w:jc w:val="both"/>
        <w:rPr>
          <w:b/>
          <w:i/>
          <w:szCs w:val="26"/>
          <w:lang w:val="nl-NL"/>
        </w:rPr>
      </w:pPr>
      <w:bookmarkStart w:id="198" w:name="_Toc389463700"/>
      <w:bookmarkStart w:id="199" w:name="_Toc221940440"/>
      <w:bookmarkStart w:id="200" w:name="_Toc222026203"/>
      <w:bookmarkStart w:id="201" w:name="_Toc222027361"/>
      <w:bookmarkStart w:id="202" w:name="_Toc222027435"/>
      <w:bookmarkStart w:id="203" w:name="_Toc222028047"/>
      <w:bookmarkStart w:id="204" w:name="_Toc359912491"/>
      <w:bookmarkStart w:id="205" w:name="_Toc359912625"/>
      <w:bookmarkStart w:id="206" w:name="_Toc363660150"/>
      <w:bookmarkStart w:id="207" w:name="_Toc363714724"/>
      <w:bookmarkEnd w:id="158"/>
      <w:bookmarkEnd w:id="159"/>
      <w:bookmarkEnd w:id="160"/>
      <w:bookmarkEnd w:id="161"/>
      <w:bookmarkEnd w:id="162"/>
      <w:bookmarkEnd w:id="191"/>
      <w:bookmarkEnd w:id="192"/>
      <w:bookmarkEnd w:id="193"/>
      <w:r w:rsidRPr="007646BB">
        <w:rPr>
          <w:b/>
          <w:i/>
          <w:szCs w:val="26"/>
          <w:lang w:val="nl-NL"/>
        </w:rPr>
        <w:t xml:space="preserve">Phòng </w:t>
      </w:r>
      <w:r w:rsidR="0030732D">
        <w:rPr>
          <w:b/>
          <w:i/>
          <w:szCs w:val="26"/>
          <w:lang w:val="nl-NL"/>
        </w:rPr>
        <w:t>K</w:t>
      </w:r>
      <w:r>
        <w:rPr>
          <w:b/>
          <w:i/>
          <w:szCs w:val="26"/>
          <w:lang w:val="nl-NL"/>
        </w:rPr>
        <w:t>ỹ thuật – KCS</w:t>
      </w:r>
    </w:p>
    <w:p w:rsidR="007646BB" w:rsidRDefault="007646BB" w:rsidP="007646BB">
      <w:pPr>
        <w:spacing w:before="60" w:after="60" w:line="288" w:lineRule="auto"/>
        <w:ind w:left="540"/>
        <w:jc w:val="both"/>
        <w:rPr>
          <w:szCs w:val="26"/>
          <w:lang w:val="nl-NL"/>
        </w:rPr>
      </w:pPr>
      <w:r>
        <w:rPr>
          <w:szCs w:val="26"/>
          <w:lang w:val="nl-NL"/>
        </w:rPr>
        <w:t>Tham mưu, giúp việc cho Ban Giám đốc trong các hoạt động:</w:t>
      </w:r>
    </w:p>
    <w:p w:rsidR="007646BB" w:rsidRDefault="007646BB" w:rsidP="007646BB">
      <w:pPr>
        <w:pStyle w:val="ListParagraph"/>
        <w:numPr>
          <w:ilvl w:val="0"/>
          <w:numId w:val="35"/>
        </w:numPr>
        <w:spacing w:before="60" w:after="60" w:line="288" w:lineRule="auto"/>
        <w:jc w:val="both"/>
        <w:rPr>
          <w:rFonts w:ascii="Times New Roman" w:hAnsi="Times New Roman"/>
          <w:sz w:val="24"/>
          <w:szCs w:val="26"/>
          <w:lang w:val="nl-NL"/>
        </w:rPr>
      </w:pPr>
      <w:r w:rsidRPr="007646BB">
        <w:rPr>
          <w:rFonts w:ascii="Times New Roman" w:hAnsi="Times New Roman"/>
          <w:sz w:val="24"/>
          <w:szCs w:val="26"/>
          <w:lang w:val="nl-NL"/>
        </w:rPr>
        <w:t>Công nghệ, kỹ thuật sản xuất, vận chuyển, bảo quản, tiêu dùng sản phẩm</w:t>
      </w:r>
      <w:r>
        <w:rPr>
          <w:rFonts w:ascii="Times New Roman" w:hAnsi="Times New Roman"/>
          <w:sz w:val="24"/>
          <w:szCs w:val="26"/>
          <w:lang w:val="nl-NL"/>
        </w:rPr>
        <w:t>;</w:t>
      </w:r>
    </w:p>
    <w:p w:rsidR="0030732D" w:rsidRDefault="00FA0B01" w:rsidP="0030732D">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Tiêu chuẩn hóa, đo lường và kiểm tra chất lượng sản phẩm</w:t>
      </w:r>
    </w:p>
    <w:p w:rsidR="00FA0B01" w:rsidRPr="0030732D" w:rsidRDefault="00FA0B01" w:rsidP="0030732D">
      <w:pPr>
        <w:pStyle w:val="ListParagraph"/>
        <w:numPr>
          <w:ilvl w:val="0"/>
          <w:numId w:val="35"/>
        </w:numPr>
        <w:spacing w:before="60" w:after="60" w:line="288" w:lineRule="auto"/>
        <w:jc w:val="both"/>
        <w:rPr>
          <w:rFonts w:ascii="Times New Roman" w:hAnsi="Times New Roman"/>
          <w:sz w:val="24"/>
          <w:szCs w:val="26"/>
          <w:lang w:val="nl-NL"/>
        </w:rPr>
      </w:pPr>
      <w:r w:rsidRPr="0030732D">
        <w:rPr>
          <w:rFonts w:ascii="Times New Roman" w:hAnsi="Times New Roman"/>
          <w:sz w:val="24"/>
          <w:szCs w:val="26"/>
          <w:lang w:val="nl-NL"/>
        </w:rPr>
        <w:t>Đầu tư trang thiết bị, cơ sở hạ tầng phục vụ sản xuất, nghiên cứu</w:t>
      </w:r>
    </w:p>
    <w:p w:rsidR="00FA0B01" w:rsidRDefault="00FA0B01" w:rsidP="007646BB">
      <w:pPr>
        <w:pStyle w:val="ListParagraph"/>
        <w:numPr>
          <w:ilvl w:val="0"/>
          <w:numId w:val="35"/>
        </w:numPr>
        <w:spacing w:before="60" w:after="60" w:line="288" w:lineRule="auto"/>
        <w:jc w:val="both"/>
        <w:rPr>
          <w:rFonts w:ascii="Times New Roman" w:hAnsi="Times New Roman"/>
          <w:sz w:val="24"/>
          <w:szCs w:val="26"/>
          <w:lang w:val="nl-NL"/>
        </w:rPr>
      </w:pPr>
      <w:r>
        <w:rPr>
          <w:rFonts w:ascii="Times New Roman" w:hAnsi="Times New Roman"/>
          <w:sz w:val="24"/>
          <w:szCs w:val="26"/>
          <w:lang w:val="nl-NL"/>
        </w:rPr>
        <w:t>Bảo trì, sửa chửa cơ sở hạ tầng (nhà xưởng, tran thiết bị) trong toàn Công ty</w:t>
      </w:r>
    </w:p>
    <w:p w:rsidR="0030732D" w:rsidRDefault="0030732D" w:rsidP="0030732D">
      <w:pPr>
        <w:pStyle w:val="ListParagraph"/>
        <w:spacing w:before="60" w:after="60" w:line="288" w:lineRule="auto"/>
        <w:ind w:left="540"/>
        <w:jc w:val="both"/>
        <w:rPr>
          <w:rFonts w:ascii="Times New Roman" w:hAnsi="Times New Roman"/>
          <w:b/>
          <w:i/>
          <w:sz w:val="24"/>
          <w:szCs w:val="26"/>
          <w:lang w:val="nl-NL"/>
        </w:rPr>
      </w:pPr>
      <w:r w:rsidRPr="0030732D">
        <w:rPr>
          <w:rFonts w:ascii="Times New Roman" w:hAnsi="Times New Roman"/>
          <w:b/>
          <w:i/>
          <w:sz w:val="24"/>
          <w:szCs w:val="26"/>
          <w:lang w:val="nl-NL"/>
        </w:rPr>
        <w:t>Xưởng sản xuất</w:t>
      </w:r>
    </w:p>
    <w:p w:rsidR="0030732D" w:rsidRPr="0030732D" w:rsidRDefault="0030732D" w:rsidP="0030732D">
      <w:pPr>
        <w:pStyle w:val="ListParagraph"/>
        <w:spacing w:before="60" w:after="60" w:line="288" w:lineRule="auto"/>
        <w:ind w:left="540"/>
        <w:jc w:val="both"/>
        <w:rPr>
          <w:rFonts w:ascii="Times New Roman" w:hAnsi="Times New Roman"/>
          <w:sz w:val="24"/>
          <w:szCs w:val="26"/>
          <w:lang w:val="nl-NL"/>
        </w:rPr>
      </w:pPr>
      <w:r>
        <w:rPr>
          <w:rFonts w:ascii="Times New Roman" w:hAnsi="Times New Roman"/>
          <w:sz w:val="24"/>
          <w:szCs w:val="26"/>
          <w:lang w:val="nl-NL"/>
        </w:rPr>
        <w:t>Tổ chức quản lý, điều hành hoạt động sản xuất của Xưởng theo đúng kế hoạch, đạt chất lượng và hiệu quả kinh tế.</w:t>
      </w:r>
    </w:p>
    <w:p w:rsidR="009016E1" w:rsidRPr="006935D6" w:rsidRDefault="009016E1" w:rsidP="00D75BD0">
      <w:pPr>
        <w:pStyle w:val="ListParagraph"/>
        <w:keepNext/>
        <w:widowControl w:val="0"/>
        <w:numPr>
          <w:ilvl w:val="0"/>
          <w:numId w:val="31"/>
        </w:numPr>
        <w:tabs>
          <w:tab w:val="left" w:pos="990"/>
        </w:tabs>
        <w:spacing w:before="120" w:after="120" w:line="240" w:lineRule="auto"/>
        <w:ind w:left="990" w:hanging="630"/>
        <w:jc w:val="both"/>
        <w:rPr>
          <w:rFonts w:ascii="Times New Roman" w:eastAsia="Arial Unicode MS" w:hAnsi="Times New Roman"/>
          <w:b/>
          <w:sz w:val="24"/>
          <w:szCs w:val="24"/>
          <w:lang w:val="nl-NL"/>
        </w:rPr>
      </w:pPr>
      <w:r w:rsidRPr="006935D6">
        <w:rPr>
          <w:rFonts w:ascii="Times New Roman" w:eastAsia="Arial Unicode MS" w:hAnsi="Times New Roman"/>
          <w:b/>
          <w:sz w:val="24"/>
          <w:szCs w:val="24"/>
          <w:lang w:val="nl-NL"/>
        </w:rPr>
        <w:t xml:space="preserve">Báo cáo </w:t>
      </w:r>
      <w:r w:rsidR="007615CA" w:rsidRPr="006935D6">
        <w:rPr>
          <w:rFonts w:ascii="Times New Roman" w:eastAsia="Arial Unicode MS" w:hAnsi="Times New Roman"/>
          <w:b/>
          <w:sz w:val="24"/>
          <w:szCs w:val="24"/>
          <w:lang w:val="nl-NL"/>
        </w:rPr>
        <w:t>kết quả hoạt động sản xuất kinh doanh trong 2 năm gần nhất và lũy kế đến quý gần nhất</w:t>
      </w:r>
      <w:bookmarkEnd w:id="198"/>
      <w:r w:rsidR="007615CA" w:rsidRPr="006935D6">
        <w:rPr>
          <w:rFonts w:ascii="Times New Roman" w:eastAsia="Arial Unicode MS" w:hAnsi="Times New Roman"/>
          <w:b/>
          <w:sz w:val="24"/>
          <w:szCs w:val="24"/>
          <w:lang w:val="nl-NL"/>
        </w:rPr>
        <w:t>:</w:t>
      </w:r>
    </w:p>
    <w:p w:rsidR="007B3CBC" w:rsidRPr="00003B1A" w:rsidRDefault="00003B1A" w:rsidP="001B651A">
      <w:pPr>
        <w:jc w:val="right"/>
        <w:rPr>
          <w:rFonts w:eastAsia="Arial Unicode MS"/>
          <w:i/>
          <w:lang w:val="nl-NL"/>
        </w:rPr>
      </w:pPr>
      <w:r w:rsidRPr="00003B1A">
        <w:rPr>
          <w:rFonts w:eastAsia="Arial Unicode MS"/>
          <w:i/>
          <w:lang w:val="nl-NL"/>
        </w:rPr>
        <w:t>Đvt</w:t>
      </w:r>
      <w:r w:rsidR="007B3CBC" w:rsidRPr="00003B1A">
        <w:rPr>
          <w:rFonts w:eastAsia="Arial Unicode MS"/>
          <w:i/>
          <w:lang w:val="nl-NL"/>
        </w:rPr>
        <w:t xml:space="preserve">: </w:t>
      </w:r>
      <w:r w:rsidRPr="00003B1A">
        <w:rPr>
          <w:rFonts w:eastAsia="Arial Unicode MS"/>
          <w:i/>
          <w:lang w:val="nl-NL"/>
        </w:rPr>
        <w:t xml:space="preserve">triệu </w:t>
      </w:r>
      <w:r w:rsidR="007B3CBC" w:rsidRPr="00003B1A">
        <w:rPr>
          <w:rFonts w:eastAsia="Arial Unicode MS"/>
          <w:i/>
          <w:lang w:val="nl-NL"/>
        </w:rPr>
        <w:t>đồng</w:t>
      </w:r>
    </w:p>
    <w:tbl>
      <w:tblPr>
        <w:tblW w:w="9615" w:type="dxa"/>
        <w:jc w:val="center"/>
        <w:tblInd w:w="963" w:type="dxa"/>
        <w:tblLook w:val="04A0"/>
      </w:tblPr>
      <w:tblGrid>
        <w:gridCol w:w="556"/>
        <w:gridCol w:w="3669"/>
        <w:gridCol w:w="1340"/>
        <w:gridCol w:w="1412"/>
        <w:gridCol w:w="1323"/>
        <w:gridCol w:w="1315"/>
      </w:tblGrid>
      <w:tr w:rsidR="000C3F2E" w:rsidRPr="00B46C3E" w:rsidTr="005354C4">
        <w:trPr>
          <w:trHeight w:val="315"/>
          <w:jc w:val="center"/>
        </w:trPr>
        <w:tc>
          <w:tcPr>
            <w:tcW w:w="556" w:type="dxa"/>
            <w:tcBorders>
              <w:top w:val="single" w:sz="8" w:space="0" w:color="0000FF"/>
              <w:left w:val="nil"/>
              <w:bottom w:val="single" w:sz="8" w:space="0" w:color="0000FF"/>
              <w:right w:val="nil"/>
            </w:tcBorders>
            <w:shd w:val="clear" w:color="auto" w:fill="auto"/>
            <w:vAlign w:val="center"/>
            <w:hideMark/>
          </w:tcPr>
          <w:p w:rsidR="000C3F2E" w:rsidRPr="00EC79F1" w:rsidRDefault="000C3F2E" w:rsidP="009A0EF0">
            <w:pPr>
              <w:widowControl w:val="0"/>
              <w:spacing w:before="60" w:after="60"/>
              <w:jc w:val="center"/>
              <w:rPr>
                <w:rFonts w:eastAsia="Arial Unicode MS"/>
                <w:b/>
                <w:bCs/>
              </w:rPr>
            </w:pPr>
            <w:r w:rsidRPr="00EC79F1">
              <w:rPr>
                <w:rFonts w:eastAsia="Arial Unicode MS"/>
                <w:b/>
                <w:bCs/>
                <w:lang w:val="nl-NL"/>
              </w:rPr>
              <w:t>Stt</w:t>
            </w:r>
          </w:p>
        </w:tc>
        <w:tc>
          <w:tcPr>
            <w:tcW w:w="3669" w:type="dxa"/>
            <w:tcBorders>
              <w:top w:val="single" w:sz="8" w:space="0" w:color="0000FF"/>
              <w:left w:val="nil"/>
              <w:bottom w:val="single" w:sz="8" w:space="0" w:color="0000FF"/>
              <w:right w:val="nil"/>
            </w:tcBorders>
            <w:shd w:val="clear" w:color="auto" w:fill="auto"/>
            <w:vAlign w:val="center"/>
            <w:hideMark/>
          </w:tcPr>
          <w:p w:rsidR="000C3F2E" w:rsidRPr="00EC79F1" w:rsidRDefault="000C3F2E" w:rsidP="00003B1A">
            <w:pPr>
              <w:widowControl w:val="0"/>
              <w:spacing w:before="60" w:after="60"/>
              <w:rPr>
                <w:rFonts w:eastAsia="Arial Unicode MS"/>
                <w:b/>
                <w:bCs/>
              </w:rPr>
            </w:pPr>
            <w:r w:rsidRPr="00EC79F1">
              <w:rPr>
                <w:rFonts w:eastAsia="Arial Unicode MS"/>
                <w:b/>
                <w:bCs/>
                <w:lang w:val="nl-NL"/>
              </w:rPr>
              <w:t>Chỉ tiêu</w:t>
            </w:r>
          </w:p>
        </w:tc>
        <w:tc>
          <w:tcPr>
            <w:tcW w:w="1340" w:type="dxa"/>
            <w:tcBorders>
              <w:top w:val="single" w:sz="8" w:space="0" w:color="0000FF"/>
              <w:left w:val="nil"/>
              <w:bottom w:val="single" w:sz="8" w:space="0" w:color="0000FF"/>
              <w:right w:val="nil"/>
            </w:tcBorders>
            <w:shd w:val="clear" w:color="auto" w:fill="auto"/>
            <w:vAlign w:val="center"/>
            <w:hideMark/>
          </w:tcPr>
          <w:p w:rsidR="000C3F2E" w:rsidRPr="00EC79F1" w:rsidRDefault="000C3F2E" w:rsidP="009A0EF0">
            <w:pPr>
              <w:widowControl w:val="0"/>
              <w:spacing w:before="60" w:after="60"/>
              <w:jc w:val="center"/>
              <w:rPr>
                <w:rFonts w:eastAsia="Arial Unicode MS"/>
                <w:b/>
                <w:bCs/>
              </w:rPr>
            </w:pPr>
            <w:r w:rsidRPr="00EC79F1">
              <w:rPr>
                <w:rFonts w:eastAsia="Arial Unicode MS"/>
                <w:b/>
                <w:bCs/>
                <w:lang w:val="nl-NL"/>
              </w:rPr>
              <w:t>31/12/2012</w:t>
            </w:r>
          </w:p>
        </w:tc>
        <w:tc>
          <w:tcPr>
            <w:tcW w:w="1412" w:type="dxa"/>
            <w:tcBorders>
              <w:top w:val="single" w:sz="8" w:space="0" w:color="0000FF"/>
              <w:left w:val="nil"/>
              <w:bottom w:val="single" w:sz="8" w:space="0" w:color="0000FF"/>
              <w:right w:val="nil"/>
            </w:tcBorders>
            <w:shd w:val="clear" w:color="auto" w:fill="auto"/>
            <w:vAlign w:val="center"/>
            <w:hideMark/>
          </w:tcPr>
          <w:p w:rsidR="000C3F2E" w:rsidRPr="00EC79F1" w:rsidRDefault="000C3F2E" w:rsidP="009A0EF0">
            <w:pPr>
              <w:widowControl w:val="0"/>
              <w:spacing w:before="60" w:after="60"/>
              <w:jc w:val="center"/>
              <w:rPr>
                <w:rFonts w:eastAsia="Arial Unicode MS"/>
                <w:b/>
                <w:bCs/>
              </w:rPr>
            </w:pPr>
            <w:r w:rsidRPr="00EC79F1">
              <w:rPr>
                <w:rFonts w:eastAsia="Arial Unicode MS"/>
                <w:b/>
                <w:bCs/>
                <w:lang w:val="nl-NL"/>
              </w:rPr>
              <w:t>31/12/2013</w:t>
            </w:r>
          </w:p>
        </w:tc>
        <w:tc>
          <w:tcPr>
            <w:tcW w:w="1323" w:type="dxa"/>
            <w:tcBorders>
              <w:top w:val="single" w:sz="8" w:space="0" w:color="0000FF"/>
              <w:left w:val="nil"/>
              <w:bottom w:val="single" w:sz="8" w:space="0" w:color="0000FF"/>
              <w:right w:val="nil"/>
            </w:tcBorders>
          </w:tcPr>
          <w:p w:rsidR="000C3F2E" w:rsidRPr="00EC79F1" w:rsidRDefault="00003B1A" w:rsidP="009A0EF0">
            <w:pPr>
              <w:widowControl w:val="0"/>
              <w:spacing w:before="60" w:after="60"/>
              <w:jc w:val="center"/>
              <w:rPr>
                <w:rFonts w:eastAsia="Arial Unicode MS"/>
                <w:b/>
                <w:bCs/>
                <w:lang w:val="nl-NL"/>
              </w:rPr>
            </w:pPr>
            <w:r>
              <w:rPr>
                <w:rFonts w:eastAsia="Arial Unicode MS"/>
                <w:b/>
                <w:bCs/>
                <w:lang w:val="nl-NL"/>
              </w:rPr>
              <w:t>% Tăng/giảm</w:t>
            </w:r>
          </w:p>
        </w:tc>
        <w:tc>
          <w:tcPr>
            <w:tcW w:w="1315" w:type="dxa"/>
            <w:tcBorders>
              <w:top w:val="single" w:sz="8" w:space="0" w:color="0000FF"/>
              <w:left w:val="nil"/>
              <w:bottom w:val="single" w:sz="8" w:space="0" w:color="0000FF"/>
              <w:right w:val="nil"/>
            </w:tcBorders>
            <w:vAlign w:val="center"/>
          </w:tcPr>
          <w:p w:rsidR="000C3F2E" w:rsidRPr="00EC79F1" w:rsidRDefault="008D6231" w:rsidP="009A0EF0">
            <w:pPr>
              <w:widowControl w:val="0"/>
              <w:spacing w:before="60" w:after="60"/>
              <w:jc w:val="center"/>
              <w:rPr>
                <w:rFonts w:eastAsia="Arial Unicode MS"/>
                <w:b/>
                <w:bCs/>
                <w:lang w:val="nl-NL"/>
              </w:rPr>
            </w:pPr>
            <w:r>
              <w:rPr>
                <w:rFonts w:eastAsia="Arial Unicode MS"/>
                <w:b/>
                <w:bCs/>
                <w:lang w:val="nl-NL"/>
              </w:rPr>
              <w:t>30/09</w:t>
            </w:r>
            <w:r w:rsidR="000C3F2E" w:rsidRPr="00EC79F1">
              <w:rPr>
                <w:rFonts w:eastAsia="Arial Unicode MS"/>
                <w:b/>
                <w:bCs/>
                <w:lang w:val="nl-NL"/>
              </w:rPr>
              <w:t>/2014</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rPr>
            </w:pPr>
            <w:r w:rsidRPr="00EC79F1">
              <w:rPr>
                <w:rFonts w:eastAsia="Arial Unicode MS"/>
                <w:lang w:val="nl-NL"/>
              </w:rPr>
              <w:t>1</w:t>
            </w:r>
          </w:p>
        </w:tc>
        <w:tc>
          <w:tcPr>
            <w:tcW w:w="3669"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both"/>
              <w:rPr>
                <w:rFonts w:eastAsia="Arial Unicode MS"/>
              </w:rPr>
            </w:pPr>
            <w:r w:rsidRPr="00EC79F1">
              <w:rPr>
                <w:rFonts w:eastAsia="Arial Unicode MS"/>
                <w:lang w:val="nl-NL"/>
              </w:rPr>
              <w:t>Tổng giá trị tài sản</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16.860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20.146 </w:t>
            </w:r>
          </w:p>
        </w:tc>
        <w:tc>
          <w:tcPr>
            <w:tcW w:w="1323" w:type="dxa"/>
            <w:tcBorders>
              <w:top w:val="nil"/>
              <w:left w:val="nil"/>
              <w:bottom w:val="nil"/>
              <w:right w:val="nil"/>
            </w:tcBorders>
          </w:tcPr>
          <w:p w:rsidR="00FC33B0" w:rsidRPr="0036480C" w:rsidRDefault="00FC33B0" w:rsidP="00FC33B0">
            <w:pPr>
              <w:jc w:val="right"/>
            </w:pPr>
            <w:r w:rsidRPr="0036480C">
              <w:t>19,49%</w:t>
            </w:r>
          </w:p>
        </w:tc>
        <w:tc>
          <w:tcPr>
            <w:tcW w:w="1315" w:type="dxa"/>
            <w:tcBorders>
              <w:top w:val="nil"/>
              <w:left w:val="nil"/>
              <w:bottom w:val="nil"/>
              <w:right w:val="nil"/>
            </w:tcBorders>
          </w:tcPr>
          <w:p w:rsidR="00FC33B0" w:rsidRPr="0036480C" w:rsidRDefault="00FC33B0" w:rsidP="00FC33B0">
            <w:pPr>
              <w:jc w:val="right"/>
            </w:pPr>
            <w:r w:rsidRPr="0036480C">
              <w:t xml:space="preserve"> 21.529 </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rPr>
            </w:pPr>
            <w:r w:rsidRPr="00EC79F1">
              <w:rPr>
                <w:rFonts w:eastAsia="Arial Unicode MS"/>
                <w:lang w:val="nl-NL"/>
              </w:rPr>
              <w:t>2</w:t>
            </w:r>
          </w:p>
        </w:tc>
        <w:tc>
          <w:tcPr>
            <w:tcW w:w="3669"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both"/>
              <w:rPr>
                <w:rFonts w:eastAsia="Arial Unicode MS"/>
              </w:rPr>
            </w:pPr>
            <w:r w:rsidRPr="00EC79F1">
              <w:rPr>
                <w:rFonts w:eastAsia="Arial Unicode MS"/>
                <w:lang w:val="nl-NL"/>
              </w:rPr>
              <w:t>Doanh thu thuần</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31.848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32.090 </w:t>
            </w:r>
          </w:p>
        </w:tc>
        <w:tc>
          <w:tcPr>
            <w:tcW w:w="1323" w:type="dxa"/>
            <w:tcBorders>
              <w:top w:val="nil"/>
              <w:left w:val="nil"/>
              <w:bottom w:val="nil"/>
              <w:right w:val="nil"/>
            </w:tcBorders>
          </w:tcPr>
          <w:p w:rsidR="00FC33B0" w:rsidRPr="0036480C" w:rsidRDefault="00FC33B0" w:rsidP="00FC33B0">
            <w:pPr>
              <w:jc w:val="right"/>
            </w:pPr>
            <w:r w:rsidRPr="0036480C">
              <w:t>0,76%</w:t>
            </w:r>
          </w:p>
        </w:tc>
        <w:tc>
          <w:tcPr>
            <w:tcW w:w="1315" w:type="dxa"/>
            <w:tcBorders>
              <w:top w:val="nil"/>
              <w:left w:val="nil"/>
              <w:bottom w:val="nil"/>
              <w:right w:val="nil"/>
            </w:tcBorders>
          </w:tcPr>
          <w:p w:rsidR="00FC33B0" w:rsidRPr="0036480C" w:rsidRDefault="00FC33B0" w:rsidP="00FC33B0">
            <w:pPr>
              <w:jc w:val="right"/>
            </w:pPr>
            <w:r w:rsidRPr="0036480C">
              <w:t xml:space="preserve"> 6.811 </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lang w:val="nl-NL"/>
              </w:rPr>
            </w:pPr>
            <w:r w:rsidRPr="00EC79F1">
              <w:rPr>
                <w:rFonts w:eastAsia="Arial Unicode MS"/>
                <w:lang w:val="nl-NL"/>
              </w:rPr>
              <w:t>3</w:t>
            </w:r>
          </w:p>
        </w:tc>
        <w:tc>
          <w:tcPr>
            <w:tcW w:w="3669"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both"/>
              <w:rPr>
                <w:rFonts w:eastAsia="Arial Unicode MS"/>
                <w:lang w:val="nl-NL"/>
              </w:rPr>
            </w:pPr>
            <w:r w:rsidRPr="00EC79F1">
              <w:rPr>
                <w:rFonts w:eastAsia="Arial Unicode MS"/>
                <w:lang w:val="nl-NL"/>
              </w:rPr>
              <w:t>Lợi nhuận từ hoạt động kinh doanh</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1.285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1.965 </w:t>
            </w:r>
          </w:p>
        </w:tc>
        <w:tc>
          <w:tcPr>
            <w:tcW w:w="1323" w:type="dxa"/>
            <w:tcBorders>
              <w:top w:val="nil"/>
              <w:left w:val="nil"/>
              <w:bottom w:val="nil"/>
              <w:right w:val="nil"/>
            </w:tcBorders>
          </w:tcPr>
          <w:p w:rsidR="00FC33B0" w:rsidRPr="0036480C" w:rsidRDefault="00FC33B0" w:rsidP="00FC33B0">
            <w:pPr>
              <w:jc w:val="right"/>
            </w:pPr>
            <w:r w:rsidRPr="0036480C">
              <w:t>52,98%</w:t>
            </w:r>
          </w:p>
        </w:tc>
        <w:tc>
          <w:tcPr>
            <w:tcW w:w="1315" w:type="dxa"/>
            <w:tcBorders>
              <w:top w:val="nil"/>
              <w:left w:val="nil"/>
              <w:bottom w:val="nil"/>
              <w:right w:val="nil"/>
            </w:tcBorders>
          </w:tcPr>
          <w:p w:rsidR="00FC33B0" w:rsidRPr="0036480C" w:rsidRDefault="00FC33B0" w:rsidP="00FC33B0">
            <w:pPr>
              <w:jc w:val="right"/>
            </w:pPr>
            <w:r w:rsidRPr="0036480C">
              <w:t xml:space="preserve"> 749 </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lang w:val="nl-NL"/>
              </w:rPr>
            </w:pPr>
            <w:r w:rsidRPr="00EC79F1">
              <w:rPr>
                <w:rFonts w:eastAsia="Arial Unicode MS"/>
                <w:lang w:val="nl-NL"/>
              </w:rPr>
              <w:t>4</w:t>
            </w:r>
          </w:p>
        </w:tc>
        <w:tc>
          <w:tcPr>
            <w:tcW w:w="3669" w:type="dxa"/>
            <w:tcBorders>
              <w:top w:val="nil"/>
              <w:left w:val="nil"/>
              <w:bottom w:val="nil"/>
              <w:right w:val="nil"/>
            </w:tcBorders>
            <w:shd w:val="clear" w:color="auto" w:fill="auto"/>
            <w:vAlign w:val="center"/>
            <w:hideMark/>
          </w:tcPr>
          <w:p w:rsidR="00FC33B0" w:rsidRPr="00EC79F1" w:rsidRDefault="00FC33B0" w:rsidP="009A0EF0">
            <w:pPr>
              <w:pStyle w:val="ListParagraph"/>
              <w:widowControl w:val="0"/>
              <w:spacing w:before="60" w:after="60"/>
              <w:ind w:left="0"/>
              <w:jc w:val="both"/>
              <w:rPr>
                <w:rFonts w:ascii="Times New Roman" w:eastAsia="Arial Unicode MS" w:hAnsi="Times New Roman"/>
                <w:sz w:val="24"/>
                <w:szCs w:val="24"/>
                <w:lang w:val="nl-NL"/>
              </w:rPr>
            </w:pPr>
            <w:r w:rsidRPr="00EC79F1">
              <w:rPr>
                <w:rFonts w:ascii="Times New Roman" w:eastAsia="Arial Unicode MS" w:hAnsi="Times New Roman"/>
                <w:sz w:val="24"/>
                <w:szCs w:val="24"/>
                <w:lang w:val="nl-NL"/>
              </w:rPr>
              <w:t>Lợi nhuận khác</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239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289 </w:t>
            </w:r>
          </w:p>
        </w:tc>
        <w:tc>
          <w:tcPr>
            <w:tcW w:w="1323" w:type="dxa"/>
            <w:tcBorders>
              <w:top w:val="nil"/>
              <w:left w:val="nil"/>
              <w:bottom w:val="nil"/>
              <w:right w:val="nil"/>
            </w:tcBorders>
          </w:tcPr>
          <w:p w:rsidR="00FC33B0" w:rsidRPr="0036480C" w:rsidRDefault="00FC33B0" w:rsidP="00FC33B0">
            <w:pPr>
              <w:jc w:val="right"/>
            </w:pPr>
            <w:r w:rsidRPr="0036480C">
              <w:t>21,03%</w:t>
            </w:r>
          </w:p>
        </w:tc>
        <w:tc>
          <w:tcPr>
            <w:tcW w:w="1315" w:type="dxa"/>
            <w:tcBorders>
              <w:top w:val="nil"/>
              <w:left w:val="nil"/>
              <w:bottom w:val="nil"/>
              <w:right w:val="nil"/>
            </w:tcBorders>
          </w:tcPr>
          <w:p w:rsidR="00FC33B0" w:rsidRPr="0036480C" w:rsidRDefault="00FC33B0" w:rsidP="00FC33B0">
            <w:pPr>
              <w:jc w:val="right"/>
            </w:pPr>
            <w:r w:rsidRPr="0036480C">
              <w:t xml:space="preserve"> (86)</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lang w:val="nl-NL"/>
              </w:rPr>
            </w:pPr>
            <w:r w:rsidRPr="00EC79F1">
              <w:rPr>
                <w:rFonts w:eastAsia="Arial Unicode MS"/>
                <w:lang w:val="nl-NL"/>
              </w:rPr>
              <w:t>5</w:t>
            </w:r>
          </w:p>
        </w:tc>
        <w:tc>
          <w:tcPr>
            <w:tcW w:w="3669" w:type="dxa"/>
            <w:tcBorders>
              <w:top w:val="nil"/>
              <w:left w:val="nil"/>
              <w:bottom w:val="nil"/>
              <w:right w:val="nil"/>
            </w:tcBorders>
            <w:shd w:val="clear" w:color="auto" w:fill="auto"/>
            <w:vAlign w:val="center"/>
            <w:hideMark/>
          </w:tcPr>
          <w:p w:rsidR="00FC33B0" w:rsidRPr="00EC79F1" w:rsidRDefault="00FC33B0" w:rsidP="009A0EF0">
            <w:pPr>
              <w:pStyle w:val="ListParagraph"/>
              <w:widowControl w:val="0"/>
              <w:spacing w:before="60" w:after="60"/>
              <w:ind w:left="0"/>
              <w:jc w:val="both"/>
              <w:rPr>
                <w:rFonts w:ascii="Times New Roman" w:eastAsia="Arial Unicode MS" w:hAnsi="Times New Roman"/>
                <w:sz w:val="24"/>
                <w:szCs w:val="24"/>
                <w:lang w:val="nl-NL"/>
              </w:rPr>
            </w:pPr>
            <w:r w:rsidRPr="00EC79F1">
              <w:rPr>
                <w:rFonts w:ascii="Times New Roman" w:eastAsia="Arial Unicode MS" w:hAnsi="Times New Roman"/>
                <w:sz w:val="24"/>
                <w:szCs w:val="24"/>
                <w:lang w:val="nl-NL"/>
              </w:rPr>
              <w:t>Lợi nhuận trước thuế</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1.524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2.254 </w:t>
            </w:r>
          </w:p>
        </w:tc>
        <w:tc>
          <w:tcPr>
            <w:tcW w:w="1323" w:type="dxa"/>
            <w:tcBorders>
              <w:top w:val="nil"/>
              <w:left w:val="nil"/>
              <w:bottom w:val="nil"/>
              <w:right w:val="nil"/>
            </w:tcBorders>
          </w:tcPr>
          <w:p w:rsidR="00FC33B0" w:rsidRPr="0036480C" w:rsidRDefault="00FC33B0" w:rsidP="00FC33B0">
            <w:pPr>
              <w:jc w:val="right"/>
            </w:pPr>
            <w:r w:rsidRPr="0036480C">
              <w:t>47,96%</w:t>
            </w:r>
          </w:p>
        </w:tc>
        <w:tc>
          <w:tcPr>
            <w:tcW w:w="1315" w:type="dxa"/>
            <w:tcBorders>
              <w:top w:val="nil"/>
              <w:left w:val="nil"/>
              <w:bottom w:val="nil"/>
              <w:right w:val="nil"/>
            </w:tcBorders>
          </w:tcPr>
          <w:p w:rsidR="00FC33B0" w:rsidRPr="0036480C" w:rsidRDefault="00FC33B0" w:rsidP="00FC33B0">
            <w:pPr>
              <w:jc w:val="right"/>
            </w:pPr>
            <w:r w:rsidRPr="0036480C">
              <w:t xml:space="preserve"> 663 </w:t>
            </w:r>
          </w:p>
        </w:tc>
      </w:tr>
      <w:tr w:rsidR="00FC33B0" w:rsidRPr="00B46C3E" w:rsidTr="005354C4">
        <w:trPr>
          <w:trHeight w:val="300"/>
          <w:jc w:val="center"/>
        </w:trPr>
        <w:tc>
          <w:tcPr>
            <w:tcW w:w="556" w:type="dxa"/>
            <w:tcBorders>
              <w:top w:val="nil"/>
              <w:left w:val="nil"/>
              <w:bottom w:val="nil"/>
              <w:right w:val="nil"/>
            </w:tcBorders>
            <w:shd w:val="clear" w:color="auto" w:fill="auto"/>
            <w:vAlign w:val="center"/>
            <w:hideMark/>
          </w:tcPr>
          <w:p w:rsidR="00FC33B0" w:rsidRPr="00EC79F1" w:rsidRDefault="00FC33B0" w:rsidP="009A0EF0">
            <w:pPr>
              <w:widowControl w:val="0"/>
              <w:spacing w:before="60" w:after="60"/>
              <w:jc w:val="center"/>
              <w:rPr>
                <w:rFonts w:eastAsia="Arial Unicode MS"/>
                <w:lang w:val="nl-NL"/>
              </w:rPr>
            </w:pPr>
            <w:r w:rsidRPr="00EC79F1">
              <w:rPr>
                <w:rFonts w:eastAsia="Arial Unicode MS"/>
                <w:lang w:val="nl-NL"/>
              </w:rPr>
              <w:t>6</w:t>
            </w:r>
          </w:p>
        </w:tc>
        <w:tc>
          <w:tcPr>
            <w:tcW w:w="3669" w:type="dxa"/>
            <w:tcBorders>
              <w:top w:val="nil"/>
              <w:left w:val="nil"/>
              <w:bottom w:val="nil"/>
              <w:right w:val="nil"/>
            </w:tcBorders>
            <w:shd w:val="clear" w:color="auto" w:fill="auto"/>
            <w:vAlign w:val="center"/>
            <w:hideMark/>
          </w:tcPr>
          <w:p w:rsidR="00FC33B0" w:rsidRPr="00EC79F1" w:rsidRDefault="00FC33B0" w:rsidP="009A0EF0">
            <w:pPr>
              <w:pStyle w:val="ListParagraph"/>
              <w:widowControl w:val="0"/>
              <w:spacing w:before="60" w:after="60"/>
              <w:ind w:left="0"/>
              <w:jc w:val="both"/>
              <w:rPr>
                <w:rFonts w:ascii="Times New Roman" w:eastAsia="Arial Unicode MS" w:hAnsi="Times New Roman"/>
                <w:sz w:val="24"/>
                <w:szCs w:val="24"/>
                <w:lang w:val="nl-NL"/>
              </w:rPr>
            </w:pPr>
            <w:r w:rsidRPr="00EC79F1">
              <w:rPr>
                <w:rFonts w:ascii="Times New Roman" w:eastAsia="Arial Unicode MS" w:hAnsi="Times New Roman"/>
                <w:sz w:val="24"/>
                <w:szCs w:val="24"/>
                <w:lang w:val="nl-NL"/>
              </w:rPr>
              <w:t>Lợi nhuận sau thuế</w:t>
            </w:r>
          </w:p>
        </w:tc>
        <w:tc>
          <w:tcPr>
            <w:tcW w:w="1340" w:type="dxa"/>
            <w:tcBorders>
              <w:top w:val="nil"/>
              <w:left w:val="nil"/>
              <w:bottom w:val="nil"/>
              <w:right w:val="nil"/>
            </w:tcBorders>
            <w:shd w:val="clear" w:color="auto" w:fill="auto"/>
            <w:hideMark/>
          </w:tcPr>
          <w:p w:rsidR="00FC33B0" w:rsidRPr="0036480C" w:rsidRDefault="00FC33B0" w:rsidP="00FC33B0">
            <w:pPr>
              <w:jc w:val="right"/>
            </w:pPr>
            <w:r w:rsidRPr="0036480C">
              <w:t xml:space="preserve"> 1.289 </w:t>
            </w:r>
          </w:p>
        </w:tc>
        <w:tc>
          <w:tcPr>
            <w:tcW w:w="1412" w:type="dxa"/>
            <w:tcBorders>
              <w:top w:val="nil"/>
              <w:left w:val="nil"/>
              <w:bottom w:val="nil"/>
              <w:right w:val="nil"/>
            </w:tcBorders>
            <w:shd w:val="clear" w:color="auto" w:fill="auto"/>
            <w:hideMark/>
          </w:tcPr>
          <w:p w:rsidR="00FC33B0" w:rsidRPr="0036480C" w:rsidRDefault="00FC33B0" w:rsidP="00FC33B0">
            <w:pPr>
              <w:jc w:val="right"/>
            </w:pPr>
            <w:r w:rsidRPr="0036480C">
              <w:t xml:space="preserve"> 1.692 </w:t>
            </w:r>
          </w:p>
        </w:tc>
        <w:tc>
          <w:tcPr>
            <w:tcW w:w="1323" w:type="dxa"/>
            <w:tcBorders>
              <w:top w:val="nil"/>
              <w:left w:val="nil"/>
              <w:bottom w:val="nil"/>
              <w:right w:val="nil"/>
            </w:tcBorders>
          </w:tcPr>
          <w:p w:rsidR="00FC33B0" w:rsidRPr="0036480C" w:rsidRDefault="00FC33B0" w:rsidP="00FC33B0">
            <w:pPr>
              <w:jc w:val="right"/>
            </w:pPr>
            <w:r w:rsidRPr="0036480C">
              <w:t>31,20%</w:t>
            </w:r>
          </w:p>
        </w:tc>
        <w:tc>
          <w:tcPr>
            <w:tcW w:w="1315" w:type="dxa"/>
            <w:tcBorders>
              <w:top w:val="nil"/>
              <w:left w:val="nil"/>
              <w:bottom w:val="nil"/>
              <w:right w:val="nil"/>
            </w:tcBorders>
          </w:tcPr>
          <w:p w:rsidR="00FC33B0" w:rsidRDefault="00FC33B0" w:rsidP="00FC33B0">
            <w:pPr>
              <w:jc w:val="right"/>
            </w:pPr>
            <w:r w:rsidRPr="0036480C">
              <w:t xml:space="preserve"> 518 </w:t>
            </w:r>
          </w:p>
        </w:tc>
      </w:tr>
      <w:tr w:rsidR="000C3F2E" w:rsidRPr="00B46C3E" w:rsidTr="005354C4">
        <w:trPr>
          <w:trHeight w:val="315"/>
          <w:jc w:val="center"/>
        </w:trPr>
        <w:tc>
          <w:tcPr>
            <w:tcW w:w="556" w:type="dxa"/>
            <w:tcBorders>
              <w:top w:val="nil"/>
              <w:left w:val="nil"/>
              <w:bottom w:val="single" w:sz="8" w:space="0" w:color="0000FF"/>
              <w:right w:val="nil"/>
            </w:tcBorders>
            <w:shd w:val="clear" w:color="auto" w:fill="auto"/>
            <w:vAlign w:val="center"/>
            <w:hideMark/>
          </w:tcPr>
          <w:p w:rsidR="000C3F2E" w:rsidRPr="00EC79F1" w:rsidRDefault="000C3F2E" w:rsidP="009A0EF0">
            <w:pPr>
              <w:widowControl w:val="0"/>
              <w:spacing w:before="60" w:after="60"/>
              <w:jc w:val="center"/>
              <w:rPr>
                <w:rFonts w:eastAsia="Arial Unicode MS"/>
                <w:lang w:val="nl-NL"/>
              </w:rPr>
            </w:pPr>
            <w:r w:rsidRPr="00EC79F1">
              <w:rPr>
                <w:rFonts w:eastAsia="Arial Unicode MS"/>
                <w:lang w:val="nl-NL"/>
              </w:rPr>
              <w:t>7</w:t>
            </w:r>
          </w:p>
        </w:tc>
        <w:tc>
          <w:tcPr>
            <w:tcW w:w="3669" w:type="dxa"/>
            <w:tcBorders>
              <w:top w:val="nil"/>
              <w:left w:val="nil"/>
              <w:bottom w:val="single" w:sz="8" w:space="0" w:color="0000FF"/>
              <w:right w:val="nil"/>
            </w:tcBorders>
            <w:shd w:val="clear" w:color="auto" w:fill="auto"/>
            <w:vAlign w:val="center"/>
            <w:hideMark/>
          </w:tcPr>
          <w:p w:rsidR="000C3F2E" w:rsidRPr="00EC79F1" w:rsidRDefault="000C3F2E" w:rsidP="009A0EF0">
            <w:pPr>
              <w:pStyle w:val="ListParagraph"/>
              <w:widowControl w:val="0"/>
              <w:spacing w:before="60" w:after="60"/>
              <w:ind w:left="0"/>
              <w:jc w:val="both"/>
              <w:rPr>
                <w:rFonts w:ascii="Times New Roman" w:eastAsia="Arial Unicode MS" w:hAnsi="Times New Roman"/>
                <w:sz w:val="24"/>
                <w:szCs w:val="24"/>
                <w:lang w:val="nl-NL"/>
              </w:rPr>
            </w:pPr>
            <w:r w:rsidRPr="00EC79F1">
              <w:rPr>
                <w:rFonts w:ascii="Times New Roman" w:eastAsia="Arial Unicode MS" w:hAnsi="Times New Roman"/>
                <w:sz w:val="24"/>
                <w:szCs w:val="24"/>
                <w:lang w:val="nl-NL"/>
              </w:rPr>
              <w:t>Tỷ lệ lợi nhuận trả cổ tức</w:t>
            </w:r>
          </w:p>
        </w:tc>
        <w:tc>
          <w:tcPr>
            <w:tcW w:w="1340" w:type="dxa"/>
            <w:tcBorders>
              <w:top w:val="nil"/>
              <w:left w:val="nil"/>
              <w:bottom w:val="single" w:sz="8" w:space="0" w:color="0000FF"/>
              <w:right w:val="nil"/>
            </w:tcBorders>
            <w:shd w:val="clear" w:color="auto" w:fill="auto"/>
            <w:hideMark/>
          </w:tcPr>
          <w:p w:rsidR="000C3F2E" w:rsidRPr="00BD6B86" w:rsidRDefault="005C2094" w:rsidP="00A12021">
            <w:pPr>
              <w:jc w:val="right"/>
            </w:pPr>
            <w:r>
              <w:t>-</w:t>
            </w:r>
          </w:p>
        </w:tc>
        <w:tc>
          <w:tcPr>
            <w:tcW w:w="1412" w:type="dxa"/>
            <w:tcBorders>
              <w:top w:val="nil"/>
              <w:left w:val="nil"/>
              <w:bottom w:val="single" w:sz="8" w:space="0" w:color="0000FF"/>
              <w:right w:val="nil"/>
            </w:tcBorders>
            <w:shd w:val="clear" w:color="auto" w:fill="auto"/>
            <w:hideMark/>
          </w:tcPr>
          <w:p w:rsidR="000C3F2E" w:rsidRPr="00BD6B86" w:rsidRDefault="005C2094" w:rsidP="00A12021">
            <w:pPr>
              <w:jc w:val="right"/>
            </w:pPr>
            <w:r w:rsidRPr="009A3074">
              <w:t>42,55%</w:t>
            </w:r>
          </w:p>
        </w:tc>
        <w:tc>
          <w:tcPr>
            <w:tcW w:w="1323" w:type="dxa"/>
            <w:tcBorders>
              <w:top w:val="nil"/>
              <w:left w:val="nil"/>
              <w:bottom w:val="single" w:sz="8" w:space="0" w:color="0000FF"/>
              <w:right w:val="nil"/>
            </w:tcBorders>
          </w:tcPr>
          <w:p w:rsidR="000C3F2E" w:rsidRPr="00BD6B86" w:rsidRDefault="00C77124" w:rsidP="00A12021">
            <w:pPr>
              <w:jc w:val="right"/>
            </w:pPr>
            <w:r>
              <w:t>-</w:t>
            </w:r>
          </w:p>
        </w:tc>
        <w:tc>
          <w:tcPr>
            <w:tcW w:w="1315" w:type="dxa"/>
            <w:tcBorders>
              <w:top w:val="nil"/>
              <w:left w:val="nil"/>
              <w:bottom w:val="single" w:sz="8" w:space="0" w:color="0000FF"/>
              <w:right w:val="nil"/>
            </w:tcBorders>
          </w:tcPr>
          <w:p w:rsidR="000C3F2E" w:rsidRPr="00BD6B86" w:rsidRDefault="00C77124" w:rsidP="00A12021">
            <w:pPr>
              <w:jc w:val="right"/>
            </w:pPr>
            <w:r>
              <w:t>-</w:t>
            </w:r>
          </w:p>
        </w:tc>
      </w:tr>
    </w:tbl>
    <w:p w:rsidR="009016E1" w:rsidRDefault="009016E1" w:rsidP="00FB45F4">
      <w:pPr>
        <w:widowControl w:val="0"/>
        <w:spacing w:before="120"/>
        <w:jc w:val="right"/>
        <w:rPr>
          <w:rFonts w:eastAsia="Arial Unicode MS"/>
          <w:i/>
          <w:spacing w:val="-4"/>
        </w:rPr>
      </w:pPr>
      <w:r w:rsidRPr="00FA1C25">
        <w:rPr>
          <w:rFonts w:eastAsia="Arial Unicode MS"/>
          <w:i/>
          <w:spacing w:val="-4"/>
        </w:rPr>
        <w:t xml:space="preserve">Nguồn: Báo cáo kiểm toán năm 2012, 2013 và BCTC tại thời điểm </w:t>
      </w:r>
      <w:r w:rsidR="00C84AD6">
        <w:rPr>
          <w:rFonts w:eastAsia="Arial Unicode MS"/>
          <w:i/>
          <w:spacing w:val="-4"/>
        </w:rPr>
        <w:t>30/09</w:t>
      </w:r>
      <w:r w:rsidR="005B67CC">
        <w:rPr>
          <w:rFonts w:eastAsia="Arial Unicode MS"/>
          <w:i/>
          <w:spacing w:val="-4"/>
        </w:rPr>
        <w:t>/2014</w:t>
      </w:r>
      <w:r w:rsidRPr="00FA1C25">
        <w:rPr>
          <w:rFonts w:eastAsia="Arial Unicode MS"/>
          <w:i/>
          <w:spacing w:val="-4"/>
        </w:rPr>
        <w:t xml:space="preserve"> của </w:t>
      </w:r>
      <w:r w:rsidR="004C7DA5">
        <w:rPr>
          <w:rFonts w:eastAsia="Arial Unicode MS"/>
          <w:i/>
          <w:spacing w:val="-4"/>
        </w:rPr>
        <w:t>Lubico</w:t>
      </w:r>
    </w:p>
    <w:p w:rsidR="00CD2674" w:rsidRDefault="00CD2674" w:rsidP="00FB45F4">
      <w:pPr>
        <w:widowControl w:val="0"/>
        <w:spacing w:before="120"/>
        <w:jc w:val="right"/>
        <w:rPr>
          <w:rFonts w:eastAsia="Arial Unicode MS"/>
          <w:i/>
          <w:spacing w:val="-4"/>
        </w:rPr>
      </w:pPr>
    </w:p>
    <w:p w:rsidR="00CD2674" w:rsidRDefault="00CD2674" w:rsidP="00FB45F4">
      <w:pPr>
        <w:widowControl w:val="0"/>
        <w:spacing w:before="120"/>
        <w:jc w:val="right"/>
        <w:rPr>
          <w:rFonts w:eastAsia="Arial Unicode MS"/>
          <w:i/>
          <w:spacing w:val="-4"/>
        </w:rPr>
      </w:pPr>
    </w:p>
    <w:p w:rsidR="004C7DA5" w:rsidRPr="00FB45F4" w:rsidRDefault="004C7DA5" w:rsidP="00FB45F4">
      <w:pPr>
        <w:widowControl w:val="0"/>
        <w:spacing w:before="120"/>
        <w:jc w:val="right"/>
        <w:rPr>
          <w:rFonts w:eastAsia="Arial Unicode MS"/>
          <w:i/>
          <w:spacing w:val="-4"/>
        </w:rPr>
      </w:pPr>
    </w:p>
    <w:p w:rsidR="009016E1" w:rsidRPr="006935D6" w:rsidRDefault="009016E1" w:rsidP="00D75BD0">
      <w:pPr>
        <w:pStyle w:val="ListParagraph"/>
        <w:keepNext/>
        <w:widowControl w:val="0"/>
        <w:numPr>
          <w:ilvl w:val="0"/>
          <w:numId w:val="31"/>
        </w:numPr>
        <w:tabs>
          <w:tab w:val="left" w:pos="990"/>
        </w:tabs>
        <w:spacing w:before="120" w:after="120" w:line="240" w:lineRule="auto"/>
        <w:ind w:left="990" w:hanging="630"/>
        <w:jc w:val="both"/>
        <w:rPr>
          <w:rFonts w:ascii="Times New Roman" w:eastAsia="Arial Unicode MS" w:hAnsi="Times New Roman"/>
          <w:b/>
          <w:sz w:val="24"/>
          <w:szCs w:val="24"/>
          <w:lang w:val="nl-NL"/>
        </w:rPr>
      </w:pPr>
      <w:bookmarkStart w:id="208" w:name="_Toc389463701"/>
      <w:r w:rsidRPr="006935D6">
        <w:rPr>
          <w:rFonts w:ascii="Times New Roman" w:eastAsia="Arial Unicode MS" w:hAnsi="Times New Roman"/>
          <w:b/>
          <w:sz w:val="24"/>
          <w:szCs w:val="24"/>
          <w:lang w:val="nl-NL"/>
        </w:rPr>
        <w:lastRenderedPageBreak/>
        <w:t>Các chỉ tiêu tài chính chủ yếu</w:t>
      </w:r>
      <w:bookmarkEnd w:id="208"/>
    </w:p>
    <w:tbl>
      <w:tblPr>
        <w:tblW w:w="8550" w:type="dxa"/>
        <w:tblInd w:w="558" w:type="dxa"/>
        <w:tblLook w:val="04A0"/>
      </w:tblPr>
      <w:tblGrid>
        <w:gridCol w:w="4230"/>
        <w:gridCol w:w="1350"/>
        <w:gridCol w:w="1260"/>
        <w:gridCol w:w="1710"/>
      </w:tblGrid>
      <w:tr w:rsidR="00B46C3E" w:rsidRPr="00B46C3E" w:rsidTr="005354C4">
        <w:trPr>
          <w:trHeight w:val="315"/>
        </w:trPr>
        <w:tc>
          <w:tcPr>
            <w:tcW w:w="4230" w:type="dxa"/>
            <w:tcBorders>
              <w:top w:val="single" w:sz="8" w:space="0" w:color="0000FF"/>
              <w:left w:val="nil"/>
              <w:bottom w:val="single" w:sz="8" w:space="0" w:color="0000FF"/>
              <w:right w:val="nil"/>
            </w:tcBorders>
            <w:shd w:val="clear" w:color="auto" w:fill="auto"/>
            <w:vAlign w:val="center"/>
            <w:hideMark/>
          </w:tcPr>
          <w:p w:rsidR="00B46C3E" w:rsidRPr="00D60128" w:rsidRDefault="00B46C3E" w:rsidP="00B46C3E">
            <w:pPr>
              <w:jc w:val="center"/>
              <w:rPr>
                <w:b/>
                <w:bCs/>
                <w:color w:val="000000"/>
              </w:rPr>
            </w:pPr>
            <w:r w:rsidRPr="00D60128">
              <w:rPr>
                <w:b/>
                <w:bCs/>
                <w:color w:val="000000"/>
              </w:rPr>
              <w:t>Chỉ tiêu</w:t>
            </w:r>
          </w:p>
        </w:tc>
        <w:tc>
          <w:tcPr>
            <w:tcW w:w="1350" w:type="dxa"/>
            <w:tcBorders>
              <w:top w:val="single" w:sz="8" w:space="0" w:color="0000FF"/>
              <w:left w:val="nil"/>
              <w:bottom w:val="single" w:sz="8" w:space="0" w:color="0000FF"/>
              <w:right w:val="nil"/>
            </w:tcBorders>
            <w:shd w:val="clear" w:color="auto" w:fill="auto"/>
            <w:vAlign w:val="center"/>
            <w:hideMark/>
          </w:tcPr>
          <w:p w:rsidR="00B46C3E" w:rsidRPr="00D60128" w:rsidRDefault="00B46C3E" w:rsidP="00B46C3E">
            <w:pPr>
              <w:jc w:val="center"/>
              <w:rPr>
                <w:b/>
                <w:bCs/>
                <w:color w:val="000000"/>
              </w:rPr>
            </w:pPr>
            <w:r w:rsidRPr="00D60128">
              <w:rPr>
                <w:b/>
                <w:bCs/>
                <w:color w:val="000000"/>
              </w:rPr>
              <w:t>Năm 2012</w:t>
            </w:r>
          </w:p>
        </w:tc>
        <w:tc>
          <w:tcPr>
            <w:tcW w:w="1260" w:type="dxa"/>
            <w:tcBorders>
              <w:top w:val="single" w:sz="8" w:space="0" w:color="0000FF"/>
              <w:left w:val="nil"/>
              <w:bottom w:val="single" w:sz="8" w:space="0" w:color="0000FF"/>
              <w:right w:val="nil"/>
            </w:tcBorders>
            <w:shd w:val="clear" w:color="auto" w:fill="auto"/>
            <w:vAlign w:val="center"/>
            <w:hideMark/>
          </w:tcPr>
          <w:p w:rsidR="00B46C3E" w:rsidRPr="00D60128" w:rsidRDefault="00B46C3E" w:rsidP="00B46C3E">
            <w:pPr>
              <w:jc w:val="center"/>
              <w:rPr>
                <w:b/>
                <w:bCs/>
                <w:color w:val="000000"/>
              </w:rPr>
            </w:pPr>
            <w:r w:rsidRPr="00D60128">
              <w:rPr>
                <w:b/>
                <w:bCs/>
                <w:color w:val="000000"/>
              </w:rPr>
              <w:t>Năm 2013</w:t>
            </w:r>
          </w:p>
        </w:tc>
        <w:tc>
          <w:tcPr>
            <w:tcW w:w="1710" w:type="dxa"/>
            <w:tcBorders>
              <w:top w:val="single" w:sz="8" w:space="0" w:color="0000FF"/>
              <w:left w:val="nil"/>
              <w:bottom w:val="single" w:sz="8" w:space="0" w:color="0000FF"/>
              <w:right w:val="nil"/>
            </w:tcBorders>
            <w:shd w:val="clear" w:color="auto" w:fill="auto"/>
            <w:vAlign w:val="center"/>
            <w:hideMark/>
          </w:tcPr>
          <w:p w:rsidR="00B46C3E" w:rsidRPr="00D60128" w:rsidRDefault="008D6231" w:rsidP="00B46C3E">
            <w:pPr>
              <w:jc w:val="center"/>
              <w:rPr>
                <w:b/>
                <w:bCs/>
                <w:color w:val="000000"/>
              </w:rPr>
            </w:pPr>
            <w:r>
              <w:rPr>
                <w:b/>
                <w:bCs/>
                <w:color w:val="000000"/>
              </w:rPr>
              <w:t>9</w:t>
            </w:r>
            <w:r w:rsidR="00B46C3E" w:rsidRPr="00D60128">
              <w:rPr>
                <w:b/>
                <w:bCs/>
                <w:color w:val="000000"/>
              </w:rPr>
              <w:t xml:space="preserve"> tháng Năm 2014</w:t>
            </w:r>
          </w:p>
        </w:tc>
      </w:tr>
      <w:tr w:rsidR="00B46C3E" w:rsidRPr="00B46C3E" w:rsidTr="005354C4">
        <w:trPr>
          <w:trHeight w:val="300"/>
        </w:trPr>
        <w:tc>
          <w:tcPr>
            <w:tcW w:w="4230" w:type="dxa"/>
            <w:tcBorders>
              <w:top w:val="single" w:sz="8" w:space="0" w:color="0000FF"/>
              <w:left w:val="nil"/>
              <w:bottom w:val="dotted" w:sz="4" w:space="0" w:color="auto"/>
              <w:right w:val="nil"/>
            </w:tcBorders>
            <w:shd w:val="clear" w:color="auto" w:fill="auto"/>
            <w:vAlign w:val="center"/>
            <w:hideMark/>
          </w:tcPr>
          <w:p w:rsidR="00B46C3E" w:rsidRPr="00D60128" w:rsidRDefault="00B46C3E" w:rsidP="00B46C3E">
            <w:pPr>
              <w:jc w:val="both"/>
              <w:rPr>
                <w:color w:val="000000"/>
              </w:rPr>
            </w:pPr>
            <w:r w:rsidRPr="00D60128">
              <w:rPr>
                <w:color w:val="000000"/>
              </w:rPr>
              <w:t>1. Chỉ tiêu về khả năng thanh toán</w:t>
            </w:r>
          </w:p>
        </w:tc>
        <w:tc>
          <w:tcPr>
            <w:tcW w:w="1350" w:type="dxa"/>
            <w:tcBorders>
              <w:top w:val="single" w:sz="8" w:space="0" w:color="0000FF"/>
              <w:left w:val="nil"/>
              <w:bottom w:val="dotted" w:sz="4" w:space="0" w:color="auto"/>
              <w:right w:val="nil"/>
            </w:tcBorders>
            <w:shd w:val="clear" w:color="auto" w:fill="auto"/>
            <w:vAlign w:val="center"/>
            <w:hideMark/>
          </w:tcPr>
          <w:p w:rsidR="00B46C3E" w:rsidRPr="00D60128" w:rsidRDefault="00B46C3E" w:rsidP="00B46C3E">
            <w:pPr>
              <w:jc w:val="center"/>
              <w:rPr>
                <w:color w:val="000000"/>
              </w:rPr>
            </w:pPr>
          </w:p>
        </w:tc>
        <w:tc>
          <w:tcPr>
            <w:tcW w:w="1260" w:type="dxa"/>
            <w:tcBorders>
              <w:top w:val="single" w:sz="8" w:space="0" w:color="0000FF"/>
              <w:left w:val="nil"/>
              <w:bottom w:val="dotted" w:sz="4" w:space="0" w:color="auto"/>
              <w:right w:val="nil"/>
            </w:tcBorders>
            <w:shd w:val="clear" w:color="auto" w:fill="auto"/>
            <w:vAlign w:val="center"/>
            <w:hideMark/>
          </w:tcPr>
          <w:p w:rsidR="00B46C3E" w:rsidRPr="00D60128" w:rsidRDefault="00B46C3E" w:rsidP="00B46C3E">
            <w:pPr>
              <w:jc w:val="center"/>
              <w:rPr>
                <w:color w:val="000000"/>
              </w:rPr>
            </w:pPr>
          </w:p>
        </w:tc>
        <w:tc>
          <w:tcPr>
            <w:tcW w:w="1710" w:type="dxa"/>
            <w:tcBorders>
              <w:top w:val="single" w:sz="8" w:space="0" w:color="0000FF"/>
              <w:left w:val="nil"/>
              <w:bottom w:val="dotted" w:sz="4" w:space="0" w:color="auto"/>
              <w:right w:val="nil"/>
            </w:tcBorders>
            <w:shd w:val="clear" w:color="auto" w:fill="auto"/>
            <w:vAlign w:val="center"/>
            <w:hideMark/>
          </w:tcPr>
          <w:p w:rsidR="00B46C3E" w:rsidRPr="00D60128" w:rsidRDefault="00B46C3E" w:rsidP="00C84AD6">
            <w:pPr>
              <w:jc w:val="right"/>
              <w:rPr>
                <w:color w:val="000000"/>
              </w:rPr>
            </w:pP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thanh toán ngắn hạn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3,281</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2,991</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2,752</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thanh toán nhanh</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1,605</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1,729</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1,772</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2. Chỉ tiêu về cơ cấu vốn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Nợ/Tổng tài sản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0,265</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0,302</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0,344</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Nợ/Vốn chủ sở hữu</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0,361</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0,433</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0,525</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3. Chỉ tiêu về năng lực hoạt động</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Vòng quay hàng tồn kho</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3,658</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3,267</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0,661</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Doanh thu thuần/Tổng tài sản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1,889</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1,593</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0,316</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4. Chỉ tiêu về khả năng sinh lời</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lợi nhuận sau thuế/Doanh thu thuần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4,05%</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5,27%</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7,60%</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lợi nhuận sau thuế/Vốn chủ sở hữu</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10,41%</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12,04%</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3,67%</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xml:space="preserve">  - Hệ số lợi nhuận sau thuế/Tổng tài sản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7,65%</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8,40%</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2,40%</w:t>
            </w:r>
          </w:p>
        </w:tc>
      </w:tr>
      <w:tr w:rsidR="001D4F46" w:rsidRPr="00B46C3E" w:rsidTr="005354C4">
        <w:trPr>
          <w:trHeight w:val="600"/>
        </w:trPr>
        <w:tc>
          <w:tcPr>
            <w:tcW w:w="4230" w:type="dxa"/>
            <w:tcBorders>
              <w:top w:val="dotted" w:sz="4" w:space="0" w:color="auto"/>
              <w:left w:val="nil"/>
              <w:bottom w:val="dotted" w:sz="4" w:space="0" w:color="auto"/>
              <w:right w:val="nil"/>
            </w:tcBorders>
            <w:shd w:val="clear" w:color="auto" w:fill="auto"/>
            <w:vAlign w:val="center"/>
            <w:hideMark/>
          </w:tcPr>
          <w:p w:rsidR="001D4F46" w:rsidRPr="00D60128" w:rsidRDefault="001D4F46" w:rsidP="00B46C3E">
            <w:pPr>
              <w:jc w:val="both"/>
              <w:rPr>
                <w:color w:val="000000"/>
              </w:rPr>
            </w:pPr>
            <w:r w:rsidRPr="00D60128">
              <w:rPr>
                <w:color w:val="000000"/>
              </w:rPr>
              <w:t>- Hệ số Lợi nhuận từ hoạt động kinh doanh/Doanh thu thuần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4,03%</w:t>
            </w: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6,12%</w:t>
            </w: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11,00%</w:t>
            </w:r>
          </w:p>
        </w:tc>
      </w:tr>
      <w:tr w:rsidR="001D4F46" w:rsidRPr="00B46C3E" w:rsidTr="005354C4">
        <w:trPr>
          <w:trHeight w:val="300"/>
        </w:trPr>
        <w:tc>
          <w:tcPr>
            <w:tcW w:w="4230" w:type="dxa"/>
            <w:tcBorders>
              <w:top w:val="dotted" w:sz="4" w:space="0" w:color="auto"/>
              <w:left w:val="nil"/>
              <w:bottom w:val="dotted" w:sz="4" w:space="0" w:color="auto"/>
              <w:right w:val="nil"/>
            </w:tcBorders>
            <w:shd w:val="clear" w:color="auto" w:fill="auto"/>
            <w:noWrap/>
            <w:vAlign w:val="center"/>
            <w:hideMark/>
          </w:tcPr>
          <w:p w:rsidR="001D4F46" w:rsidRPr="00D60128" w:rsidRDefault="001D4F46" w:rsidP="00B46C3E">
            <w:pPr>
              <w:rPr>
                <w:color w:val="000000"/>
              </w:rPr>
            </w:pPr>
            <w:r w:rsidRPr="00D60128">
              <w:rPr>
                <w:color w:val="000000"/>
              </w:rPr>
              <w:t>5. Chỉ tiêu liên quan đến cổ phần</w:t>
            </w:r>
          </w:p>
        </w:tc>
        <w:tc>
          <w:tcPr>
            <w:tcW w:w="135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26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p>
        </w:tc>
        <w:tc>
          <w:tcPr>
            <w:tcW w:w="1710" w:type="dxa"/>
            <w:tcBorders>
              <w:top w:val="dotted" w:sz="4" w:space="0" w:color="auto"/>
              <w:left w:val="nil"/>
              <w:bottom w:val="dotted" w:sz="4" w:space="0" w:color="auto"/>
              <w:right w:val="nil"/>
            </w:tcBorders>
            <w:shd w:val="clear" w:color="auto" w:fill="auto"/>
            <w:hideMark/>
          </w:tcPr>
          <w:p w:rsidR="001D4F46" w:rsidRPr="00FF01FF" w:rsidRDefault="001D4F46" w:rsidP="001D4F46">
            <w:pPr>
              <w:jc w:val="right"/>
            </w:pPr>
            <w:r w:rsidRPr="00FF01FF">
              <w:t>`</w:t>
            </w:r>
          </w:p>
        </w:tc>
      </w:tr>
      <w:tr w:rsidR="001D4F46" w:rsidRPr="00B46C3E" w:rsidTr="005354C4">
        <w:trPr>
          <w:trHeight w:val="300"/>
        </w:trPr>
        <w:tc>
          <w:tcPr>
            <w:tcW w:w="4230" w:type="dxa"/>
            <w:tcBorders>
              <w:top w:val="dotted" w:sz="4" w:space="0" w:color="auto"/>
              <w:left w:val="nil"/>
              <w:bottom w:val="single" w:sz="8" w:space="0" w:color="0000FF"/>
              <w:right w:val="nil"/>
            </w:tcBorders>
            <w:shd w:val="clear" w:color="auto" w:fill="auto"/>
            <w:noWrap/>
            <w:vAlign w:val="center"/>
            <w:hideMark/>
          </w:tcPr>
          <w:p w:rsidR="001D4F46" w:rsidRPr="00D60128" w:rsidRDefault="001D4F46" w:rsidP="00AD2301">
            <w:pPr>
              <w:rPr>
                <w:color w:val="000000"/>
              </w:rPr>
            </w:pPr>
            <w:r w:rsidRPr="00D60128">
              <w:rPr>
                <w:color w:val="000000"/>
              </w:rPr>
              <w:t>- Thu nhập trên cổ phần (EPS) (đồng/cổ phiếu</w:t>
            </w:r>
          </w:p>
        </w:tc>
        <w:tc>
          <w:tcPr>
            <w:tcW w:w="1350" w:type="dxa"/>
            <w:tcBorders>
              <w:top w:val="dotted" w:sz="4" w:space="0" w:color="auto"/>
              <w:left w:val="nil"/>
              <w:bottom w:val="single" w:sz="8" w:space="0" w:color="0000FF"/>
              <w:right w:val="nil"/>
            </w:tcBorders>
            <w:shd w:val="clear" w:color="auto" w:fill="auto"/>
            <w:hideMark/>
          </w:tcPr>
          <w:p w:rsidR="001D4F46" w:rsidRPr="00FF01FF" w:rsidRDefault="001D4F46" w:rsidP="001D4F46">
            <w:pPr>
              <w:jc w:val="right"/>
            </w:pPr>
            <w:r w:rsidRPr="00FF01FF">
              <w:t>1.074</w:t>
            </w:r>
          </w:p>
        </w:tc>
        <w:tc>
          <w:tcPr>
            <w:tcW w:w="1260" w:type="dxa"/>
            <w:tcBorders>
              <w:top w:val="dotted" w:sz="4" w:space="0" w:color="auto"/>
              <w:left w:val="nil"/>
              <w:bottom w:val="single" w:sz="8" w:space="0" w:color="0000FF"/>
              <w:right w:val="nil"/>
            </w:tcBorders>
            <w:shd w:val="clear" w:color="auto" w:fill="auto"/>
            <w:hideMark/>
          </w:tcPr>
          <w:p w:rsidR="001D4F46" w:rsidRPr="00FF01FF" w:rsidRDefault="001D4F46" w:rsidP="001D4F46">
            <w:pPr>
              <w:jc w:val="right"/>
            </w:pPr>
            <w:r w:rsidRPr="00FF01FF">
              <w:t>1.410</w:t>
            </w:r>
          </w:p>
        </w:tc>
        <w:tc>
          <w:tcPr>
            <w:tcW w:w="1710" w:type="dxa"/>
            <w:tcBorders>
              <w:top w:val="dotted" w:sz="4" w:space="0" w:color="auto"/>
              <w:left w:val="nil"/>
              <w:bottom w:val="single" w:sz="8" w:space="0" w:color="0000FF"/>
              <w:right w:val="nil"/>
            </w:tcBorders>
            <w:shd w:val="clear" w:color="auto" w:fill="auto"/>
            <w:hideMark/>
          </w:tcPr>
          <w:p w:rsidR="001D4F46" w:rsidRDefault="001D4F46" w:rsidP="001D4F46">
            <w:pPr>
              <w:jc w:val="right"/>
            </w:pPr>
            <w:r w:rsidRPr="00FF01FF">
              <w:t>431</w:t>
            </w:r>
          </w:p>
        </w:tc>
      </w:tr>
    </w:tbl>
    <w:p w:rsidR="009016E1" w:rsidRPr="00B46C3E" w:rsidRDefault="00B46C3E" w:rsidP="00FA1C25">
      <w:pPr>
        <w:widowControl w:val="0"/>
        <w:spacing w:before="120"/>
        <w:jc w:val="right"/>
        <w:rPr>
          <w:rFonts w:eastAsia="Arial Unicode MS"/>
          <w:i/>
          <w:spacing w:val="-2"/>
          <w:lang w:val="nl-NL"/>
        </w:rPr>
      </w:pPr>
      <w:r w:rsidRPr="00B46C3E">
        <w:rPr>
          <w:rFonts w:eastAsia="Arial Unicode MS"/>
          <w:i/>
          <w:spacing w:val="-2"/>
          <w:lang w:val="nl-NL"/>
        </w:rPr>
        <w:t>Nguồn: Báo cáo kiểm toán năm 2012, 2013 và BCTC tại thời điể</w:t>
      </w:r>
      <w:r w:rsidR="008D6231">
        <w:rPr>
          <w:rFonts w:eastAsia="Arial Unicode MS"/>
          <w:i/>
          <w:spacing w:val="-2"/>
          <w:lang w:val="nl-NL"/>
        </w:rPr>
        <w:t>m 30/09</w:t>
      </w:r>
      <w:r w:rsidRPr="00B46C3E">
        <w:rPr>
          <w:rFonts w:eastAsia="Arial Unicode MS"/>
          <w:i/>
          <w:spacing w:val="-2"/>
          <w:lang w:val="nl-NL"/>
        </w:rPr>
        <w:t>/2014 củ</w:t>
      </w:r>
      <w:r w:rsidR="004C7DA5">
        <w:rPr>
          <w:rFonts w:eastAsia="Arial Unicode MS"/>
          <w:i/>
          <w:spacing w:val="-2"/>
          <w:lang w:val="nl-NL"/>
        </w:rPr>
        <w:t>a Lubico</w:t>
      </w:r>
    </w:p>
    <w:p w:rsidR="007B3CBC" w:rsidRPr="00B27D4A" w:rsidRDefault="007B3CBC" w:rsidP="009643B8">
      <w:pPr>
        <w:pStyle w:val="Heading2"/>
        <w:keepNext w:val="0"/>
        <w:numPr>
          <w:ilvl w:val="0"/>
          <w:numId w:val="24"/>
        </w:numPr>
        <w:tabs>
          <w:tab w:val="left" w:pos="993"/>
        </w:tabs>
        <w:spacing w:before="120" w:after="60" w:line="340" w:lineRule="exact"/>
        <w:rPr>
          <w:sz w:val="24"/>
          <w:szCs w:val="24"/>
          <w:lang w:val="pt-BR"/>
        </w:rPr>
      </w:pPr>
      <w:bookmarkStart w:id="209" w:name="_Toc405302572"/>
      <w:r w:rsidRPr="00B27D4A">
        <w:rPr>
          <w:sz w:val="24"/>
          <w:szCs w:val="24"/>
          <w:lang w:val="pt-BR"/>
        </w:rPr>
        <w:t>Kế hoạch lợi nhuận và cổ tức</w:t>
      </w:r>
      <w:bookmarkEnd w:id="209"/>
    </w:p>
    <w:p w:rsidR="007B3CBC" w:rsidRPr="0060492F" w:rsidRDefault="007B3CBC" w:rsidP="00981E5B">
      <w:pPr>
        <w:widowControl w:val="0"/>
        <w:spacing w:before="60" w:after="60" w:line="340" w:lineRule="exact"/>
        <w:jc w:val="both"/>
        <w:rPr>
          <w:rFonts w:eastAsia="Arial Unicode MS"/>
          <w:lang w:val="nl-NL"/>
        </w:rPr>
      </w:pPr>
      <w:r w:rsidRPr="00FA1C25">
        <w:rPr>
          <w:rFonts w:eastAsia="Arial Unicode MS"/>
          <w:lang w:val="nl-NL"/>
        </w:rPr>
        <w:t>Căn cứ vào mục tiêu và định hướng chiến lược phát triển, đồng thời trên cơ sở xác định lợi thế cạnh tranh, thương hiệu</w:t>
      </w:r>
      <w:r w:rsidR="00062AC8">
        <w:rPr>
          <w:rFonts w:eastAsia="Arial Unicode MS"/>
          <w:lang w:val="nl-NL"/>
        </w:rPr>
        <w:t xml:space="preserve"> của công ty</w:t>
      </w:r>
      <w:r w:rsidRPr="00FA1C25">
        <w:rPr>
          <w:rFonts w:eastAsia="Arial Unicode MS"/>
          <w:lang w:val="nl-NL"/>
        </w:rPr>
        <w:t xml:space="preserve"> và thị phần cũng như tiềm năng phát triển củ</w:t>
      </w:r>
      <w:r w:rsidR="00FC1B4B">
        <w:rPr>
          <w:rFonts w:eastAsia="Arial Unicode MS"/>
          <w:lang w:val="nl-NL"/>
        </w:rPr>
        <w:t>a ngành bánh kẹo</w:t>
      </w:r>
      <w:r w:rsidRPr="00FA1C25">
        <w:rPr>
          <w:rFonts w:eastAsia="Arial Unicode MS"/>
          <w:lang w:val="nl-NL"/>
        </w:rPr>
        <w:t xml:space="preserve"> trong năm 2014, Công ty đã xây dựng kế hoạch lợi nhuận và cổ tức cụ thể như</w:t>
      </w:r>
      <w:r w:rsidRPr="00FA1C25">
        <w:rPr>
          <w:rFonts w:eastAsia="Arial Unicode MS"/>
          <w:color w:val="000099"/>
          <w:lang w:val="nl-NL"/>
        </w:rPr>
        <w:t xml:space="preserve"> </w:t>
      </w:r>
      <w:r w:rsidRPr="0060492F">
        <w:rPr>
          <w:rFonts w:eastAsia="Arial Unicode MS"/>
          <w:lang w:val="nl-NL"/>
        </w:rPr>
        <w:t>sau:</w:t>
      </w:r>
    </w:p>
    <w:p w:rsidR="007B3CBC" w:rsidRPr="00790396" w:rsidRDefault="00E430DF" w:rsidP="00E81BA4">
      <w:pPr>
        <w:pStyle w:val="ListParagraph"/>
        <w:widowControl w:val="0"/>
        <w:spacing w:before="120" w:after="120"/>
        <w:jc w:val="right"/>
        <w:rPr>
          <w:rFonts w:ascii="Times New Roman" w:eastAsia="Arial Unicode MS" w:hAnsi="Times New Roman"/>
          <w:i/>
          <w:sz w:val="24"/>
          <w:szCs w:val="24"/>
          <w:lang w:val="nl-NL"/>
        </w:rPr>
      </w:pPr>
      <w:r w:rsidRPr="00790396">
        <w:rPr>
          <w:rFonts w:ascii="Times New Roman" w:eastAsia="Arial Unicode MS" w:hAnsi="Times New Roman"/>
          <w:i/>
          <w:sz w:val="24"/>
          <w:szCs w:val="24"/>
          <w:lang w:val="nl-NL"/>
        </w:rPr>
        <w:t>Đvt</w:t>
      </w:r>
      <w:r w:rsidR="0085511D" w:rsidRPr="00790396">
        <w:rPr>
          <w:rFonts w:ascii="Times New Roman" w:eastAsia="Arial Unicode MS" w:hAnsi="Times New Roman"/>
          <w:i/>
          <w:sz w:val="24"/>
          <w:szCs w:val="24"/>
          <w:lang w:val="nl-NL"/>
        </w:rPr>
        <w:t xml:space="preserve">: </w:t>
      </w:r>
      <w:r w:rsidRPr="00790396">
        <w:rPr>
          <w:rFonts w:ascii="Times New Roman" w:eastAsia="Arial Unicode MS" w:hAnsi="Times New Roman"/>
          <w:i/>
          <w:sz w:val="24"/>
          <w:szCs w:val="24"/>
          <w:lang w:val="nl-NL"/>
        </w:rPr>
        <w:t xml:space="preserve">triệu </w:t>
      </w:r>
      <w:r w:rsidR="007B3CBC" w:rsidRPr="00790396">
        <w:rPr>
          <w:rFonts w:ascii="Times New Roman" w:eastAsia="Arial Unicode MS" w:hAnsi="Times New Roman"/>
          <w:i/>
          <w:sz w:val="24"/>
          <w:szCs w:val="24"/>
          <w:lang w:val="nl-NL"/>
        </w:rPr>
        <w:t>đồng</w:t>
      </w:r>
    </w:p>
    <w:tbl>
      <w:tblPr>
        <w:tblW w:w="8664" w:type="dxa"/>
        <w:jc w:val="center"/>
        <w:tblLook w:val="04A0"/>
      </w:tblPr>
      <w:tblGrid>
        <w:gridCol w:w="3564"/>
        <w:gridCol w:w="1717"/>
        <w:gridCol w:w="1632"/>
        <w:gridCol w:w="1751"/>
      </w:tblGrid>
      <w:tr w:rsidR="00E430DF" w:rsidRPr="00E430DF" w:rsidTr="00790396">
        <w:trPr>
          <w:trHeight w:val="645"/>
          <w:jc w:val="center"/>
        </w:trPr>
        <w:tc>
          <w:tcPr>
            <w:tcW w:w="3564" w:type="dxa"/>
            <w:tcBorders>
              <w:top w:val="single" w:sz="8" w:space="0" w:color="0000FF"/>
              <w:left w:val="nil"/>
              <w:bottom w:val="single" w:sz="8" w:space="0" w:color="0000FF"/>
              <w:right w:val="nil"/>
            </w:tcBorders>
            <w:shd w:val="clear" w:color="auto" w:fill="auto"/>
            <w:vAlign w:val="bottom"/>
            <w:hideMark/>
          </w:tcPr>
          <w:p w:rsidR="00E430DF" w:rsidRPr="00E430DF" w:rsidRDefault="00E430DF" w:rsidP="00E430DF">
            <w:pPr>
              <w:rPr>
                <w:b/>
                <w:bCs/>
                <w:color w:val="000000"/>
              </w:rPr>
            </w:pPr>
            <w:r w:rsidRPr="00E430DF">
              <w:rPr>
                <w:b/>
                <w:bCs/>
                <w:color w:val="000000"/>
                <w:szCs w:val="22"/>
              </w:rPr>
              <w:t>Chỉ tiêu</w:t>
            </w:r>
          </w:p>
        </w:tc>
        <w:tc>
          <w:tcPr>
            <w:tcW w:w="1717" w:type="dxa"/>
            <w:tcBorders>
              <w:top w:val="single" w:sz="8" w:space="0" w:color="0000FF"/>
              <w:left w:val="nil"/>
              <w:bottom w:val="single" w:sz="8" w:space="0" w:color="0000FF"/>
              <w:right w:val="nil"/>
            </w:tcBorders>
            <w:shd w:val="clear" w:color="auto" w:fill="auto"/>
            <w:vAlign w:val="bottom"/>
            <w:hideMark/>
          </w:tcPr>
          <w:p w:rsidR="00E430DF" w:rsidRPr="00E430DF" w:rsidRDefault="00E430DF" w:rsidP="00E430DF">
            <w:pPr>
              <w:jc w:val="center"/>
              <w:rPr>
                <w:b/>
                <w:bCs/>
              </w:rPr>
            </w:pPr>
            <w:r w:rsidRPr="00E430DF">
              <w:rPr>
                <w:rFonts w:eastAsia="Arial Unicode MS"/>
                <w:b/>
                <w:bCs/>
                <w:szCs w:val="22"/>
              </w:rPr>
              <w:t>Thực hiện 2013</w:t>
            </w:r>
          </w:p>
        </w:tc>
        <w:tc>
          <w:tcPr>
            <w:tcW w:w="1632" w:type="dxa"/>
            <w:tcBorders>
              <w:top w:val="single" w:sz="8" w:space="0" w:color="0000FF"/>
              <w:left w:val="nil"/>
              <w:bottom w:val="single" w:sz="8" w:space="0" w:color="0000FF"/>
              <w:right w:val="nil"/>
            </w:tcBorders>
            <w:shd w:val="clear" w:color="auto" w:fill="auto"/>
            <w:vAlign w:val="bottom"/>
            <w:hideMark/>
          </w:tcPr>
          <w:p w:rsidR="00E430DF" w:rsidRPr="00E430DF" w:rsidRDefault="00E430DF" w:rsidP="00E430DF">
            <w:pPr>
              <w:jc w:val="center"/>
              <w:rPr>
                <w:b/>
                <w:bCs/>
              </w:rPr>
            </w:pPr>
            <w:r w:rsidRPr="00E430DF">
              <w:rPr>
                <w:rFonts w:eastAsia="Arial Unicode MS"/>
                <w:b/>
                <w:bCs/>
                <w:szCs w:val="22"/>
              </w:rPr>
              <w:t>Kế hoạch 2014</w:t>
            </w:r>
          </w:p>
        </w:tc>
        <w:tc>
          <w:tcPr>
            <w:tcW w:w="1751" w:type="dxa"/>
            <w:tcBorders>
              <w:top w:val="single" w:sz="8" w:space="0" w:color="0000FF"/>
              <w:left w:val="nil"/>
              <w:bottom w:val="single" w:sz="8" w:space="0" w:color="0000FF"/>
              <w:right w:val="nil"/>
            </w:tcBorders>
            <w:shd w:val="clear" w:color="auto" w:fill="auto"/>
            <w:hideMark/>
          </w:tcPr>
          <w:p w:rsidR="00E430DF" w:rsidRPr="00E430DF" w:rsidRDefault="00E430DF" w:rsidP="00E430DF">
            <w:pPr>
              <w:jc w:val="center"/>
              <w:rPr>
                <w:b/>
                <w:bCs/>
              </w:rPr>
            </w:pPr>
            <w:r w:rsidRPr="00E430DF">
              <w:rPr>
                <w:rFonts w:eastAsia="Arial Unicode MS"/>
                <w:b/>
                <w:bCs/>
                <w:szCs w:val="22"/>
              </w:rPr>
              <w:t>% Tăng giảm so với năm 2013</w:t>
            </w:r>
          </w:p>
        </w:tc>
      </w:tr>
      <w:tr w:rsidR="00E430DF" w:rsidRPr="00E430DF" w:rsidTr="00790396">
        <w:trPr>
          <w:trHeight w:val="315"/>
          <w:jc w:val="center"/>
        </w:trPr>
        <w:tc>
          <w:tcPr>
            <w:tcW w:w="3564" w:type="dxa"/>
            <w:tcBorders>
              <w:top w:val="nil"/>
              <w:left w:val="nil"/>
              <w:bottom w:val="nil"/>
              <w:right w:val="nil"/>
            </w:tcBorders>
            <w:shd w:val="clear" w:color="auto" w:fill="auto"/>
            <w:noWrap/>
            <w:vAlign w:val="bottom"/>
            <w:hideMark/>
          </w:tcPr>
          <w:p w:rsidR="00E430DF" w:rsidRPr="00E430DF" w:rsidRDefault="00E430DF" w:rsidP="00E430DF">
            <w:pPr>
              <w:rPr>
                <w:color w:val="000000"/>
              </w:rPr>
            </w:pPr>
            <w:r w:rsidRPr="00E430DF">
              <w:rPr>
                <w:color w:val="000000"/>
                <w:szCs w:val="22"/>
              </w:rPr>
              <w:t>Doanh thu thuần</w:t>
            </w:r>
          </w:p>
        </w:tc>
        <w:tc>
          <w:tcPr>
            <w:tcW w:w="1717"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32.090</w:t>
            </w:r>
          </w:p>
        </w:tc>
        <w:tc>
          <w:tcPr>
            <w:tcW w:w="1632"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50.000</w:t>
            </w:r>
          </w:p>
        </w:tc>
        <w:tc>
          <w:tcPr>
            <w:tcW w:w="1751" w:type="dxa"/>
            <w:tcBorders>
              <w:top w:val="nil"/>
              <w:left w:val="nil"/>
              <w:bottom w:val="nil"/>
              <w:right w:val="nil"/>
            </w:tcBorders>
            <w:shd w:val="clear" w:color="auto" w:fill="auto"/>
            <w:noWrap/>
            <w:hideMark/>
          </w:tcPr>
          <w:p w:rsidR="00E430DF" w:rsidRPr="00E430DF" w:rsidRDefault="00E430DF" w:rsidP="00E430DF">
            <w:pPr>
              <w:jc w:val="right"/>
              <w:rPr>
                <w:color w:val="000000"/>
              </w:rPr>
            </w:pPr>
            <w:r w:rsidRPr="00E430DF">
              <w:rPr>
                <w:color w:val="000000"/>
                <w:szCs w:val="22"/>
              </w:rPr>
              <w:t>55,81%</w:t>
            </w:r>
          </w:p>
        </w:tc>
      </w:tr>
      <w:tr w:rsidR="00E430DF" w:rsidRPr="00E430DF" w:rsidTr="00790396">
        <w:trPr>
          <w:trHeight w:val="315"/>
          <w:jc w:val="center"/>
        </w:trPr>
        <w:tc>
          <w:tcPr>
            <w:tcW w:w="3564" w:type="dxa"/>
            <w:tcBorders>
              <w:top w:val="nil"/>
              <w:left w:val="nil"/>
              <w:bottom w:val="nil"/>
              <w:right w:val="nil"/>
            </w:tcBorders>
            <w:shd w:val="clear" w:color="auto" w:fill="auto"/>
            <w:noWrap/>
            <w:vAlign w:val="bottom"/>
            <w:hideMark/>
          </w:tcPr>
          <w:p w:rsidR="00E430DF" w:rsidRPr="00E430DF" w:rsidRDefault="00E430DF" w:rsidP="00E430DF">
            <w:pPr>
              <w:rPr>
                <w:color w:val="000000"/>
              </w:rPr>
            </w:pPr>
            <w:r w:rsidRPr="00E430DF">
              <w:rPr>
                <w:color w:val="000000"/>
                <w:szCs w:val="22"/>
              </w:rPr>
              <w:t>Tổng lợi nhuận sau thuế</w:t>
            </w:r>
            <w:r w:rsidR="0086250D">
              <w:rPr>
                <w:color w:val="000000"/>
                <w:szCs w:val="22"/>
              </w:rPr>
              <w:t xml:space="preserve"> (*)</w:t>
            </w:r>
          </w:p>
        </w:tc>
        <w:tc>
          <w:tcPr>
            <w:tcW w:w="1717"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1.692</w:t>
            </w:r>
          </w:p>
        </w:tc>
        <w:tc>
          <w:tcPr>
            <w:tcW w:w="1632"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1.560</w:t>
            </w:r>
          </w:p>
        </w:tc>
        <w:tc>
          <w:tcPr>
            <w:tcW w:w="1751" w:type="dxa"/>
            <w:tcBorders>
              <w:top w:val="nil"/>
              <w:left w:val="nil"/>
              <w:bottom w:val="nil"/>
              <w:right w:val="nil"/>
            </w:tcBorders>
            <w:shd w:val="clear" w:color="auto" w:fill="auto"/>
            <w:noWrap/>
            <w:hideMark/>
          </w:tcPr>
          <w:p w:rsidR="00E430DF" w:rsidRPr="00E430DF" w:rsidRDefault="00E430DF" w:rsidP="00E430DF">
            <w:pPr>
              <w:jc w:val="right"/>
              <w:rPr>
                <w:color w:val="000000"/>
              </w:rPr>
            </w:pPr>
            <w:r w:rsidRPr="00E430DF">
              <w:rPr>
                <w:color w:val="000000"/>
                <w:szCs w:val="22"/>
              </w:rPr>
              <w:t>-7,78%</w:t>
            </w:r>
          </w:p>
        </w:tc>
      </w:tr>
      <w:tr w:rsidR="00E430DF" w:rsidRPr="00E430DF" w:rsidTr="00790396">
        <w:trPr>
          <w:trHeight w:val="315"/>
          <w:jc w:val="center"/>
        </w:trPr>
        <w:tc>
          <w:tcPr>
            <w:tcW w:w="3564" w:type="dxa"/>
            <w:tcBorders>
              <w:top w:val="nil"/>
              <w:left w:val="nil"/>
              <w:bottom w:val="nil"/>
              <w:right w:val="nil"/>
            </w:tcBorders>
            <w:shd w:val="clear" w:color="auto" w:fill="auto"/>
            <w:noWrap/>
            <w:vAlign w:val="bottom"/>
            <w:hideMark/>
          </w:tcPr>
          <w:p w:rsidR="00E430DF" w:rsidRPr="00E430DF" w:rsidRDefault="00E430DF" w:rsidP="00E430DF">
            <w:pPr>
              <w:rPr>
                <w:color w:val="000000"/>
              </w:rPr>
            </w:pPr>
            <w:r w:rsidRPr="00E430DF">
              <w:rPr>
                <w:color w:val="000000"/>
                <w:szCs w:val="22"/>
              </w:rPr>
              <w:t xml:space="preserve">Tỷ lệ LNST/Tổng doanh thu thuần </w:t>
            </w:r>
          </w:p>
        </w:tc>
        <w:tc>
          <w:tcPr>
            <w:tcW w:w="1717"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5,27%</w:t>
            </w:r>
          </w:p>
        </w:tc>
        <w:tc>
          <w:tcPr>
            <w:tcW w:w="1632"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3,12%</w:t>
            </w:r>
          </w:p>
        </w:tc>
        <w:tc>
          <w:tcPr>
            <w:tcW w:w="1751" w:type="dxa"/>
            <w:tcBorders>
              <w:top w:val="nil"/>
              <w:left w:val="nil"/>
              <w:bottom w:val="nil"/>
              <w:right w:val="nil"/>
            </w:tcBorders>
            <w:shd w:val="clear" w:color="auto" w:fill="auto"/>
            <w:noWrap/>
            <w:hideMark/>
          </w:tcPr>
          <w:p w:rsidR="00E430DF" w:rsidRPr="00E430DF" w:rsidRDefault="00E430DF" w:rsidP="00E430DF">
            <w:pPr>
              <w:jc w:val="right"/>
              <w:rPr>
                <w:color w:val="000000"/>
              </w:rPr>
            </w:pPr>
            <w:r w:rsidRPr="00E430DF">
              <w:rPr>
                <w:color w:val="000000"/>
                <w:szCs w:val="22"/>
              </w:rPr>
              <w:t>-40,81%</w:t>
            </w:r>
          </w:p>
        </w:tc>
      </w:tr>
      <w:tr w:rsidR="00E430DF" w:rsidRPr="00E430DF" w:rsidTr="00790396">
        <w:trPr>
          <w:trHeight w:val="315"/>
          <w:jc w:val="center"/>
        </w:trPr>
        <w:tc>
          <w:tcPr>
            <w:tcW w:w="3564" w:type="dxa"/>
            <w:tcBorders>
              <w:top w:val="nil"/>
              <w:left w:val="nil"/>
              <w:bottom w:val="nil"/>
              <w:right w:val="nil"/>
            </w:tcBorders>
            <w:shd w:val="clear" w:color="auto" w:fill="auto"/>
            <w:noWrap/>
            <w:vAlign w:val="bottom"/>
            <w:hideMark/>
          </w:tcPr>
          <w:p w:rsidR="00E430DF" w:rsidRPr="00E430DF" w:rsidRDefault="00E430DF" w:rsidP="00E430DF">
            <w:pPr>
              <w:rPr>
                <w:color w:val="000000"/>
              </w:rPr>
            </w:pPr>
            <w:r w:rsidRPr="00E430DF">
              <w:rPr>
                <w:color w:val="000000"/>
                <w:szCs w:val="22"/>
              </w:rPr>
              <w:t>Tỷ lệ LNST/Vốn chủ sở hữu</w:t>
            </w:r>
          </w:p>
        </w:tc>
        <w:tc>
          <w:tcPr>
            <w:tcW w:w="1717"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14,10%</w:t>
            </w:r>
          </w:p>
        </w:tc>
        <w:tc>
          <w:tcPr>
            <w:tcW w:w="1632" w:type="dxa"/>
            <w:tcBorders>
              <w:top w:val="nil"/>
              <w:left w:val="nil"/>
              <w:bottom w:val="nil"/>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13,00%</w:t>
            </w:r>
          </w:p>
        </w:tc>
        <w:tc>
          <w:tcPr>
            <w:tcW w:w="1751" w:type="dxa"/>
            <w:tcBorders>
              <w:top w:val="nil"/>
              <w:left w:val="nil"/>
              <w:bottom w:val="nil"/>
              <w:right w:val="nil"/>
            </w:tcBorders>
            <w:shd w:val="clear" w:color="auto" w:fill="auto"/>
            <w:noWrap/>
            <w:hideMark/>
          </w:tcPr>
          <w:p w:rsidR="00E430DF" w:rsidRPr="00E430DF" w:rsidRDefault="00E430DF" w:rsidP="00E430DF">
            <w:pPr>
              <w:jc w:val="right"/>
              <w:rPr>
                <w:color w:val="000000"/>
              </w:rPr>
            </w:pPr>
            <w:r w:rsidRPr="00E430DF">
              <w:rPr>
                <w:color w:val="000000"/>
                <w:szCs w:val="22"/>
              </w:rPr>
              <w:t>-7,78%</w:t>
            </w:r>
          </w:p>
        </w:tc>
      </w:tr>
      <w:tr w:rsidR="00E430DF" w:rsidRPr="00E430DF" w:rsidTr="00790396">
        <w:trPr>
          <w:trHeight w:val="330"/>
          <w:jc w:val="center"/>
        </w:trPr>
        <w:tc>
          <w:tcPr>
            <w:tcW w:w="3564" w:type="dxa"/>
            <w:tcBorders>
              <w:top w:val="nil"/>
              <w:left w:val="nil"/>
              <w:bottom w:val="single" w:sz="8" w:space="0" w:color="0000FF"/>
              <w:right w:val="nil"/>
            </w:tcBorders>
            <w:shd w:val="clear" w:color="auto" w:fill="auto"/>
            <w:noWrap/>
            <w:vAlign w:val="bottom"/>
            <w:hideMark/>
          </w:tcPr>
          <w:p w:rsidR="00E430DF" w:rsidRPr="00E430DF" w:rsidRDefault="00E430DF" w:rsidP="00E430DF">
            <w:pPr>
              <w:rPr>
                <w:color w:val="000000"/>
              </w:rPr>
            </w:pPr>
            <w:r w:rsidRPr="00E430DF">
              <w:rPr>
                <w:color w:val="000000"/>
              </w:rPr>
              <w:t>Tỷ lệ cổ tức/năm</w:t>
            </w:r>
          </w:p>
        </w:tc>
        <w:tc>
          <w:tcPr>
            <w:tcW w:w="1717" w:type="dxa"/>
            <w:tcBorders>
              <w:top w:val="nil"/>
              <w:left w:val="nil"/>
              <w:bottom w:val="single" w:sz="8" w:space="0" w:color="0000FF"/>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6%</w:t>
            </w:r>
          </w:p>
        </w:tc>
        <w:tc>
          <w:tcPr>
            <w:tcW w:w="1632" w:type="dxa"/>
            <w:tcBorders>
              <w:top w:val="nil"/>
              <w:left w:val="nil"/>
              <w:bottom w:val="single" w:sz="8" w:space="0" w:color="0000FF"/>
              <w:right w:val="nil"/>
            </w:tcBorders>
            <w:shd w:val="clear" w:color="auto" w:fill="auto"/>
            <w:noWrap/>
            <w:vAlign w:val="bottom"/>
            <w:hideMark/>
          </w:tcPr>
          <w:p w:rsidR="00E430DF" w:rsidRPr="00E430DF" w:rsidRDefault="00E430DF" w:rsidP="00E430DF">
            <w:pPr>
              <w:jc w:val="right"/>
              <w:rPr>
                <w:color w:val="000000"/>
              </w:rPr>
            </w:pPr>
            <w:r w:rsidRPr="00E430DF">
              <w:rPr>
                <w:color w:val="000000"/>
                <w:szCs w:val="22"/>
              </w:rPr>
              <w:t>-</w:t>
            </w:r>
          </w:p>
        </w:tc>
        <w:tc>
          <w:tcPr>
            <w:tcW w:w="1751" w:type="dxa"/>
            <w:tcBorders>
              <w:top w:val="nil"/>
              <w:left w:val="nil"/>
              <w:bottom w:val="single" w:sz="8" w:space="0" w:color="0000FF"/>
              <w:right w:val="nil"/>
            </w:tcBorders>
            <w:shd w:val="clear" w:color="auto" w:fill="auto"/>
            <w:noWrap/>
            <w:hideMark/>
          </w:tcPr>
          <w:p w:rsidR="00E430DF" w:rsidRPr="00E430DF" w:rsidRDefault="00E430DF" w:rsidP="00E430DF">
            <w:pPr>
              <w:jc w:val="right"/>
              <w:rPr>
                <w:color w:val="000000"/>
              </w:rPr>
            </w:pPr>
            <w:r w:rsidRPr="00E430DF">
              <w:rPr>
                <w:color w:val="000000"/>
                <w:szCs w:val="22"/>
              </w:rPr>
              <w:t>-</w:t>
            </w:r>
          </w:p>
        </w:tc>
      </w:tr>
    </w:tbl>
    <w:p w:rsidR="00BF4C74" w:rsidRPr="00790396" w:rsidRDefault="007B3CBC" w:rsidP="00FB45F4">
      <w:pPr>
        <w:widowControl w:val="0"/>
        <w:spacing w:before="120"/>
        <w:jc w:val="right"/>
        <w:rPr>
          <w:rFonts w:eastAsia="Arial Unicode MS"/>
          <w:i/>
          <w:lang w:val="nl-NL"/>
        </w:rPr>
      </w:pPr>
      <w:r w:rsidRPr="00790396">
        <w:rPr>
          <w:rFonts w:eastAsia="Arial Unicode MS"/>
          <w:i/>
          <w:lang w:val="nl-NL"/>
        </w:rPr>
        <w:t xml:space="preserve">Nguồn: </w:t>
      </w:r>
      <w:r w:rsidR="00E430DF" w:rsidRPr="00790396">
        <w:rPr>
          <w:rFonts w:eastAsia="Arial Unicode MS"/>
          <w:i/>
          <w:lang w:val="nl-NL"/>
        </w:rPr>
        <w:t>Lubico</w:t>
      </w:r>
    </w:p>
    <w:p w:rsidR="0086250D" w:rsidRDefault="0086250D" w:rsidP="0086250D">
      <w:pPr>
        <w:widowControl w:val="0"/>
        <w:spacing w:before="120"/>
        <w:ind w:left="540"/>
        <w:rPr>
          <w:rFonts w:eastAsia="Arial Unicode MS"/>
          <w:i/>
          <w:lang w:val="nl-NL"/>
        </w:rPr>
      </w:pPr>
      <w:r w:rsidRPr="0086250D">
        <w:rPr>
          <w:rFonts w:eastAsia="Arial Unicode MS"/>
          <w:i/>
          <w:lang w:val="nl-NL"/>
        </w:rPr>
        <w:t>(*): Lợi nhuận sau thuế được tạm tính = Lợi nhuận trước thuế ×(1-2</w:t>
      </w:r>
      <w:r w:rsidR="00AF0354">
        <w:rPr>
          <w:rFonts w:eastAsia="Arial Unicode MS"/>
          <w:i/>
          <w:lang w:val="nl-NL"/>
        </w:rPr>
        <w:t>2</w:t>
      </w:r>
      <w:r w:rsidRPr="0086250D">
        <w:rPr>
          <w:rFonts w:eastAsia="Arial Unicode MS"/>
          <w:i/>
          <w:lang w:val="nl-NL"/>
        </w:rPr>
        <w:t>%)</w:t>
      </w:r>
    </w:p>
    <w:p w:rsidR="004036BE" w:rsidRPr="002E29EF" w:rsidRDefault="004036BE" w:rsidP="0086250D">
      <w:pPr>
        <w:widowControl w:val="0"/>
        <w:spacing w:before="120"/>
        <w:ind w:left="540"/>
        <w:rPr>
          <w:rFonts w:eastAsia="Arial Unicode MS"/>
          <w:b/>
          <w:u w:val="single"/>
          <w:lang w:val="nl-NL"/>
        </w:rPr>
      </w:pPr>
      <w:r w:rsidRPr="002E29EF">
        <w:rPr>
          <w:rFonts w:eastAsia="Arial Unicode MS"/>
          <w:b/>
          <w:u w:val="single"/>
          <w:lang w:val="nl-NL"/>
        </w:rPr>
        <w:t>Căn cứ</w:t>
      </w:r>
      <w:r w:rsidR="002E29EF" w:rsidRPr="002E29EF">
        <w:rPr>
          <w:rFonts w:eastAsia="Arial Unicode MS"/>
          <w:b/>
          <w:u w:val="single"/>
          <w:lang w:val="nl-NL"/>
        </w:rPr>
        <w:t xml:space="preserve"> </w:t>
      </w:r>
      <w:r w:rsidR="004A57B6">
        <w:rPr>
          <w:rFonts w:eastAsia="Arial Unicode MS"/>
          <w:b/>
          <w:u w:val="single"/>
          <w:lang w:val="nl-NL"/>
        </w:rPr>
        <w:t xml:space="preserve">để </w:t>
      </w:r>
      <w:r w:rsidR="002E29EF" w:rsidRPr="002E29EF">
        <w:rPr>
          <w:rFonts w:eastAsia="Arial Unicode MS"/>
          <w:b/>
          <w:u w:val="single"/>
          <w:lang w:val="nl-NL"/>
        </w:rPr>
        <w:t>hoàn thành kế</w:t>
      </w:r>
      <w:r w:rsidRPr="002E29EF">
        <w:rPr>
          <w:rFonts w:eastAsia="Arial Unicode MS"/>
          <w:b/>
          <w:u w:val="single"/>
          <w:lang w:val="nl-NL"/>
        </w:rPr>
        <w:t xml:space="preserve"> hoạch lợi nhuậ</w:t>
      </w:r>
      <w:r w:rsidR="004A57B6">
        <w:rPr>
          <w:rFonts w:eastAsia="Arial Unicode MS"/>
          <w:b/>
          <w:u w:val="single"/>
          <w:lang w:val="nl-NL"/>
        </w:rPr>
        <w:t>n 2014:</w:t>
      </w:r>
    </w:p>
    <w:p w:rsidR="000A68D0" w:rsidRDefault="000A68D0" w:rsidP="000A68D0">
      <w:pPr>
        <w:pStyle w:val="ListParagraph"/>
        <w:widowControl w:val="0"/>
        <w:numPr>
          <w:ilvl w:val="0"/>
          <w:numId w:val="35"/>
        </w:numPr>
        <w:spacing w:before="120"/>
        <w:rPr>
          <w:rFonts w:ascii="Times New Roman" w:eastAsia="Arial Unicode MS" w:hAnsi="Times New Roman"/>
          <w:sz w:val="24"/>
          <w:szCs w:val="24"/>
          <w:lang w:val="nl-NL"/>
        </w:rPr>
      </w:pPr>
      <w:r w:rsidRPr="000A68D0">
        <w:rPr>
          <w:rFonts w:ascii="Times New Roman" w:eastAsia="Arial Unicode MS" w:hAnsi="Times New Roman"/>
          <w:sz w:val="24"/>
          <w:szCs w:val="24"/>
          <w:lang w:val="nl-NL"/>
        </w:rPr>
        <w:t xml:space="preserve">Nâng cao </w:t>
      </w:r>
      <w:r>
        <w:rPr>
          <w:rFonts w:ascii="Times New Roman" w:eastAsia="Arial Unicode MS" w:hAnsi="Times New Roman"/>
          <w:sz w:val="24"/>
          <w:szCs w:val="24"/>
          <w:lang w:val="nl-NL"/>
        </w:rPr>
        <w:t>chất lượng quản trị, áp dụng phương thức quản trị tiên tiến, như áp dụng công nghệ thông tin vào trong quản lý sản xuất, quản lý bán hàng, vật tư...</w:t>
      </w:r>
    </w:p>
    <w:p w:rsidR="000A68D0" w:rsidRDefault="000A68D0" w:rsidP="000A68D0">
      <w:pPr>
        <w:pStyle w:val="ListParagraph"/>
        <w:widowControl w:val="0"/>
        <w:numPr>
          <w:ilvl w:val="0"/>
          <w:numId w:val="35"/>
        </w:numPr>
        <w:spacing w:before="120"/>
        <w:rPr>
          <w:rFonts w:ascii="Times New Roman" w:eastAsia="Arial Unicode MS" w:hAnsi="Times New Roman"/>
          <w:sz w:val="24"/>
          <w:szCs w:val="24"/>
          <w:lang w:val="nl-NL"/>
        </w:rPr>
      </w:pPr>
      <w:r>
        <w:rPr>
          <w:rFonts w:ascii="Times New Roman" w:eastAsia="Arial Unicode MS" w:hAnsi="Times New Roman"/>
          <w:sz w:val="24"/>
          <w:szCs w:val="24"/>
          <w:lang w:val="nl-NL"/>
        </w:rPr>
        <w:t>Hoàn thiện hệ thống các quy chế quản trị nội bộ;</w:t>
      </w:r>
    </w:p>
    <w:p w:rsidR="000A68D0" w:rsidRDefault="000A68D0" w:rsidP="000A68D0">
      <w:pPr>
        <w:pStyle w:val="ListParagraph"/>
        <w:widowControl w:val="0"/>
        <w:numPr>
          <w:ilvl w:val="0"/>
          <w:numId w:val="35"/>
        </w:numPr>
        <w:spacing w:before="120"/>
        <w:rPr>
          <w:rFonts w:ascii="Times New Roman" w:eastAsia="Arial Unicode MS" w:hAnsi="Times New Roman"/>
          <w:sz w:val="24"/>
          <w:szCs w:val="24"/>
          <w:lang w:val="nl-NL"/>
        </w:rPr>
      </w:pPr>
      <w:r>
        <w:rPr>
          <w:rFonts w:ascii="Times New Roman" w:eastAsia="Arial Unicode MS" w:hAnsi="Times New Roman"/>
          <w:sz w:val="24"/>
          <w:szCs w:val="24"/>
          <w:lang w:val="nl-NL"/>
        </w:rPr>
        <w:lastRenderedPageBreak/>
        <w:t>Cập nhật trình độ quản trị hiện đại, phù hợp v</w:t>
      </w:r>
      <w:r w:rsidR="00BC581B">
        <w:rPr>
          <w:rFonts w:ascii="Times New Roman" w:eastAsia="Arial Unicode MS" w:hAnsi="Times New Roman"/>
          <w:sz w:val="24"/>
          <w:szCs w:val="24"/>
          <w:lang w:val="nl-NL"/>
        </w:rPr>
        <w:t>ớ</w:t>
      </w:r>
      <w:r>
        <w:rPr>
          <w:rFonts w:ascii="Times New Roman" w:eastAsia="Arial Unicode MS" w:hAnsi="Times New Roman"/>
          <w:sz w:val="24"/>
          <w:szCs w:val="24"/>
          <w:lang w:val="nl-NL"/>
        </w:rPr>
        <w:t>i môi trường kinh doanh quốc tế cho cán bộ lãnh đạo cao cấp và trung cấp;</w:t>
      </w:r>
    </w:p>
    <w:p w:rsidR="000A68D0" w:rsidRDefault="00DE0B63" w:rsidP="000A68D0">
      <w:pPr>
        <w:pStyle w:val="ListParagraph"/>
        <w:widowControl w:val="0"/>
        <w:numPr>
          <w:ilvl w:val="0"/>
          <w:numId w:val="35"/>
        </w:numPr>
        <w:spacing w:before="120"/>
        <w:rPr>
          <w:rFonts w:ascii="Times New Roman" w:eastAsia="Arial Unicode MS" w:hAnsi="Times New Roman"/>
          <w:sz w:val="24"/>
          <w:szCs w:val="24"/>
          <w:lang w:val="nl-NL"/>
        </w:rPr>
      </w:pPr>
      <w:r>
        <w:rPr>
          <w:rFonts w:ascii="Times New Roman" w:eastAsia="Arial Unicode MS" w:hAnsi="Times New Roman"/>
          <w:sz w:val="24"/>
          <w:szCs w:val="24"/>
          <w:lang w:val="nl-NL"/>
        </w:rPr>
        <w:t>Chỉ đạo sát sao công tác tiêu thụ sản phẩm, kiện toàn về mặt nhân lực, đào tạo nâng cao trình độ độ</w:t>
      </w:r>
      <w:r w:rsidR="00BC581B">
        <w:rPr>
          <w:rFonts w:ascii="Times New Roman" w:eastAsia="Arial Unicode MS" w:hAnsi="Times New Roman"/>
          <w:sz w:val="24"/>
          <w:szCs w:val="24"/>
          <w:lang w:val="nl-NL"/>
        </w:rPr>
        <w:t>i</w:t>
      </w:r>
      <w:r>
        <w:rPr>
          <w:rFonts w:ascii="Times New Roman" w:eastAsia="Arial Unicode MS" w:hAnsi="Times New Roman"/>
          <w:sz w:val="24"/>
          <w:szCs w:val="24"/>
          <w:lang w:val="nl-NL"/>
        </w:rPr>
        <w:t xml:space="preserve"> ngũ nhân viên thị trường, giám sát bán hàng, marketing mang tính chuyên nghiệp;</w:t>
      </w:r>
    </w:p>
    <w:p w:rsidR="004036BE" w:rsidRPr="00DE0B63" w:rsidRDefault="00DE0B63" w:rsidP="00DE0B63">
      <w:pPr>
        <w:pStyle w:val="ListParagraph"/>
        <w:widowControl w:val="0"/>
        <w:numPr>
          <w:ilvl w:val="0"/>
          <w:numId w:val="35"/>
        </w:numPr>
        <w:spacing w:before="120"/>
        <w:rPr>
          <w:rFonts w:ascii="Times New Roman" w:eastAsia="Arial Unicode MS" w:hAnsi="Times New Roman"/>
          <w:sz w:val="24"/>
          <w:szCs w:val="24"/>
          <w:lang w:val="nl-NL"/>
        </w:rPr>
      </w:pPr>
      <w:r>
        <w:rPr>
          <w:rFonts w:ascii="Times New Roman" w:eastAsia="Arial Unicode MS" w:hAnsi="Times New Roman"/>
          <w:sz w:val="24"/>
          <w:szCs w:val="24"/>
          <w:lang w:val="nl-NL"/>
        </w:rPr>
        <w:t>Tăng cường hơn nữa công tác quản lý, áp dụng các giải pháp công nghệ mới để tiếp tục giảm tiêu hao vật tư, thành phẩm, tăng tỷ lệ thu hồi, triệt để thực hành tiết kiệm, hạ giá sản phẩm, nâng cao năng lực cạnh tranh và hiệu quả sản xuất kinh doanh.</w:t>
      </w:r>
    </w:p>
    <w:p w:rsidR="002B6E15" w:rsidRPr="00630361" w:rsidRDefault="002B6E15" w:rsidP="009643B8">
      <w:pPr>
        <w:pStyle w:val="Heading2"/>
        <w:keepNext w:val="0"/>
        <w:widowControl w:val="0"/>
        <w:numPr>
          <w:ilvl w:val="0"/>
          <w:numId w:val="24"/>
        </w:numPr>
        <w:tabs>
          <w:tab w:val="left" w:pos="993"/>
        </w:tabs>
        <w:spacing w:before="120" w:after="60" w:line="340" w:lineRule="exact"/>
        <w:jc w:val="both"/>
        <w:rPr>
          <w:sz w:val="24"/>
          <w:szCs w:val="24"/>
          <w:lang w:val="nl-NL"/>
        </w:rPr>
      </w:pPr>
      <w:bookmarkStart w:id="210" w:name="_Toc363660157"/>
      <w:bookmarkStart w:id="211" w:name="_Toc363714731"/>
      <w:bookmarkStart w:id="212" w:name="_Toc405302573"/>
      <w:bookmarkStart w:id="213" w:name="_Toc359912498"/>
      <w:bookmarkStart w:id="214" w:name="_Toc359912632"/>
      <w:bookmarkStart w:id="215" w:name="_Toc222027379"/>
      <w:bookmarkStart w:id="216" w:name="_Toc222027453"/>
      <w:bookmarkStart w:id="217" w:name="_Toc222028065"/>
      <w:bookmarkEnd w:id="199"/>
      <w:bookmarkEnd w:id="200"/>
      <w:bookmarkEnd w:id="201"/>
      <w:bookmarkEnd w:id="202"/>
      <w:bookmarkEnd w:id="203"/>
      <w:bookmarkEnd w:id="204"/>
      <w:bookmarkEnd w:id="205"/>
      <w:bookmarkEnd w:id="206"/>
      <w:bookmarkEnd w:id="207"/>
      <w:r w:rsidRPr="00630361">
        <w:rPr>
          <w:sz w:val="24"/>
          <w:szCs w:val="24"/>
          <w:lang w:val="nl-NL"/>
        </w:rPr>
        <w:t>Đánh giá của tổ chức tư vấn về kế hoạch lợi nhuận và cổ tức</w:t>
      </w:r>
      <w:bookmarkEnd w:id="210"/>
      <w:bookmarkEnd w:id="211"/>
      <w:bookmarkEnd w:id="212"/>
    </w:p>
    <w:p w:rsidR="002B6E15" w:rsidRPr="00604C2B" w:rsidRDefault="002B6E15" w:rsidP="00E009D3">
      <w:pPr>
        <w:pStyle w:val="A-Body"/>
      </w:pPr>
      <w:r w:rsidRPr="00604C2B">
        <w:t>Với tư cách là tổ chức tư vấn chuyên nghiệp</w:t>
      </w:r>
      <w:r>
        <w:t xml:space="preserve"> -</w:t>
      </w:r>
      <w:r w:rsidRPr="00604C2B">
        <w:t xml:space="preserve"> Công ty cổ phần Chứng khoán Bảo Việt đã tiến hành thu thập thông tin</w:t>
      </w:r>
      <w:r>
        <w:t xml:space="preserve"> -</w:t>
      </w:r>
      <w:r w:rsidRPr="00604C2B">
        <w:t xml:space="preserve"> nghiên cứu phân tích và đưa ra những đánh giá về dự báo kế hoạch hoạt động kinh doanh của </w:t>
      </w:r>
      <w:r w:rsidR="008D5A26" w:rsidRPr="00FA1791">
        <w:t xml:space="preserve">Cổ phần </w:t>
      </w:r>
      <w:r w:rsidR="001C568E">
        <w:t>Bánh Lubico</w:t>
      </w:r>
      <w:r w:rsidRPr="00604C2B">
        <w:t>.</w:t>
      </w:r>
    </w:p>
    <w:p w:rsidR="006349D1" w:rsidRPr="001501FC" w:rsidRDefault="006349D1" w:rsidP="00E009D3">
      <w:pPr>
        <w:pStyle w:val="A-Body"/>
      </w:pPr>
      <w:r w:rsidRPr="001501FC">
        <w:t xml:space="preserve">Trên cơ sở đánh giá của chúng tôi, </w:t>
      </w:r>
      <w:r w:rsidR="00FA1791" w:rsidRPr="00FA1791">
        <w:t xml:space="preserve">Công ty Cổ phần </w:t>
      </w:r>
      <w:r w:rsidR="001C568E">
        <w:t>Bánh Lubico</w:t>
      </w:r>
      <w:r w:rsidRPr="001501FC">
        <w:t xml:space="preserve"> rất </w:t>
      </w:r>
      <w:r w:rsidR="008D5A26">
        <w:t>hoàn toàn</w:t>
      </w:r>
      <w:r w:rsidRPr="001501FC">
        <w:t xml:space="preserve"> có thể đạt được kế hoạch lợi nhuận đã đề ra</w:t>
      </w:r>
      <w:r w:rsidR="008D5A26">
        <w:t xml:space="preserve"> với các chỉ tiêu cơ bản như doanh thu, lợi nhuận và tỷ lệ chi trả cổ tức</w:t>
      </w:r>
      <w:r w:rsidRPr="001501FC">
        <w:t>.</w:t>
      </w:r>
    </w:p>
    <w:p w:rsidR="002B6E15" w:rsidRPr="00604C2B" w:rsidRDefault="002B6E15" w:rsidP="00E009D3">
      <w:pPr>
        <w:pStyle w:val="A-Body"/>
      </w:pPr>
      <w:r w:rsidRPr="001501FC">
        <w:t>Chúng tôi cũng xin lưu ý rằng các ý kiến nhận xét nêu trên được đưa ra dưới góc độ</w:t>
      </w:r>
      <w:r w:rsidRPr="00604C2B">
        <w:t xml:space="preserve"> đánh giá của một tổ chức tư vấn dựa trên những cơ sở thông tin được thu thập có chọn lọc và dựa trên lý thuyết về tài chính chứng khoán mà không hàm ý bảo đảm giá trị của chứng khoán cũng như tính chắc chắn của những số liệu được dự báo. Nhận xét này chỉ mang tính tham khảo với nhà đầu tư khi tự mình ra quyết định đầu tư.</w:t>
      </w:r>
    </w:p>
    <w:p w:rsidR="002B6E15" w:rsidRPr="005113A7" w:rsidRDefault="002B6E15" w:rsidP="007615CA">
      <w:pPr>
        <w:pStyle w:val="Heading2"/>
        <w:keepNext w:val="0"/>
        <w:widowControl w:val="0"/>
        <w:numPr>
          <w:ilvl w:val="0"/>
          <w:numId w:val="24"/>
        </w:numPr>
        <w:tabs>
          <w:tab w:val="left" w:pos="993"/>
        </w:tabs>
        <w:spacing w:before="120" w:after="60" w:line="340" w:lineRule="exact"/>
        <w:ind w:left="990" w:hanging="450"/>
        <w:jc w:val="both"/>
        <w:rPr>
          <w:sz w:val="24"/>
          <w:szCs w:val="24"/>
          <w:lang w:val="nl-NL"/>
        </w:rPr>
      </w:pPr>
      <w:bookmarkStart w:id="218" w:name="_Toc363660158"/>
      <w:bookmarkStart w:id="219" w:name="_Toc363714732"/>
      <w:bookmarkStart w:id="220" w:name="_Toc405302574"/>
      <w:r w:rsidRPr="005113A7">
        <w:rPr>
          <w:sz w:val="24"/>
          <w:szCs w:val="24"/>
          <w:lang w:val="nl-NL"/>
        </w:rPr>
        <w:t xml:space="preserve">Thông tin về những cam kết nhưng chưa thực hiện của tổ chức </w:t>
      </w:r>
      <w:bookmarkEnd w:id="213"/>
      <w:bookmarkEnd w:id="214"/>
      <w:r w:rsidRPr="005113A7">
        <w:rPr>
          <w:sz w:val="24"/>
          <w:szCs w:val="24"/>
          <w:lang w:val="nl-NL"/>
        </w:rPr>
        <w:t xml:space="preserve">có cổ phiếu được </w:t>
      </w:r>
      <w:r w:rsidR="00E17B80">
        <w:rPr>
          <w:sz w:val="24"/>
          <w:szCs w:val="24"/>
          <w:lang w:val="nl-NL"/>
        </w:rPr>
        <w:t>thoái vốn</w:t>
      </w:r>
      <w:bookmarkEnd w:id="218"/>
      <w:bookmarkEnd w:id="219"/>
      <w:bookmarkEnd w:id="220"/>
      <w:r w:rsidRPr="005113A7">
        <w:rPr>
          <w:sz w:val="24"/>
          <w:szCs w:val="24"/>
          <w:lang w:val="nl-NL"/>
        </w:rPr>
        <w:t xml:space="preserve"> </w:t>
      </w:r>
    </w:p>
    <w:p w:rsidR="002B6E15" w:rsidRPr="005113A7" w:rsidRDefault="002B6E15" w:rsidP="00C31EAA">
      <w:pPr>
        <w:widowControl w:val="0"/>
        <w:tabs>
          <w:tab w:val="right" w:pos="9000"/>
        </w:tabs>
        <w:spacing w:before="60" w:after="60" w:line="340" w:lineRule="exact"/>
        <w:ind w:left="994"/>
        <w:jc w:val="both"/>
        <w:rPr>
          <w:lang w:val="nl-NL"/>
        </w:rPr>
      </w:pPr>
      <w:r w:rsidRPr="005113A7">
        <w:rPr>
          <w:lang w:val="nl-NL"/>
        </w:rPr>
        <w:t>Không có</w:t>
      </w:r>
    </w:p>
    <w:p w:rsidR="002B6E15" w:rsidRPr="005113A7" w:rsidRDefault="002B6E15" w:rsidP="007615CA">
      <w:pPr>
        <w:pStyle w:val="Heading2"/>
        <w:keepNext w:val="0"/>
        <w:widowControl w:val="0"/>
        <w:numPr>
          <w:ilvl w:val="0"/>
          <w:numId w:val="24"/>
        </w:numPr>
        <w:tabs>
          <w:tab w:val="left" w:pos="993"/>
        </w:tabs>
        <w:spacing w:before="120" w:after="60" w:line="340" w:lineRule="exact"/>
        <w:ind w:left="990" w:hanging="450"/>
        <w:jc w:val="both"/>
        <w:rPr>
          <w:sz w:val="24"/>
          <w:szCs w:val="24"/>
          <w:lang w:val="nl-NL"/>
        </w:rPr>
      </w:pPr>
      <w:bookmarkStart w:id="221" w:name="_Toc359912499"/>
      <w:bookmarkStart w:id="222" w:name="_Toc359912633"/>
      <w:bookmarkStart w:id="223" w:name="_Toc363660159"/>
      <w:bookmarkStart w:id="224" w:name="_Toc363714733"/>
      <w:bookmarkStart w:id="225" w:name="_Toc405302575"/>
      <w:r w:rsidRPr="005113A7">
        <w:rPr>
          <w:sz w:val="24"/>
          <w:szCs w:val="24"/>
          <w:lang w:val="nl-NL"/>
        </w:rPr>
        <w:t xml:space="preserve">Các thông tin - các tranh chấp kiện tụng liên quan tới công ty mà có thể ảnh hưởng đến giá cả cổ phiếu </w:t>
      </w:r>
      <w:r w:rsidR="00E17B80">
        <w:rPr>
          <w:sz w:val="24"/>
          <w:szCs w:val="24"/>
          <w:lang w:val="nl-NL"/>
        </w:rPr>
        <w:t>thoái vốn</w:t>
      </w:r>
      <w:bookmarkEnd w:id="221"/>
      <w:bookmarkEnd w:id="222"/>
      <w:bookmarkEnd w:id="223"/>
      <w:bookmarkEnd w:id="224"/>
      <w:bookmarkEnd w:id="225"/>
      <w:r w:rsidRPr="005113A7">
        <w:rPr>
          <w:sz w:val="24"/>
          <w:szCs w:val="24"/>
          <w:lang w:val="nl-NL"/>
        </w:rPr>
        <w:t xml:space="preserve"> </w:t>
      </w:r>
    </w:p>
    <w:p w:rsidR="002B6E15" w:rsidRDefault="002B6E15" w:rsidP="00C31EAA">
      <w:pPr>
        <w:widowControl w:val="0"/>
        <w:tabs>
          <w:tab w:val="right" w:pos="9000"/>
        </w:tabs>
        <w:spacing w:before="60" w:after="60" w:line="340" w:lineRule="exact"/>
        <w:ind w:left="994"/>
        <w:jc w:val="both"/>
      </w:pPr>
      <w:r w:rsidRPr="005113A7">
        <w:t>Không có</w:t>
      </w:r>
    </w:p>
    <w:p w:rsidR="002B6E15" w:rsidRPr="00E80E7B" w:rsidRDefault="00CA0DA3" w:rsidP="009643B8">
      <w:pPr>
        <w:pStyle w:val="Heading1"/>
        <w:numPr>
          <w:ilvl w:val="0"/>
          <w:numId w:val="7"/>
        </w:numPr>
        <w:tabs>
          <w:tab w:val="left" w:pos="567"/>
        </w:tabs>
        <w:spacing w:after="60" w:line="340" w:lineRule="exact"/>
        <w:ind w:left="547" w:hanging="187"/>
        <w:rPr>
          <w:sz w:val="24"/>
          <w:szCs w:val="24"/>
          <w:lang w:val="zu-ZA"/>
        </w:rPr>
      </w:pPr>
      <w:bookmarkStart w:id="226" w:name="_Toc222027386"/>
      <w:bookmarkStart w:id="227" w:name="_Toc222027460"/>
      <w:bookmarkStart w:id="228" w:name="_Toc222028072"/>
      <w:bookmarkStart w:id="229" w:name="_Toc359912500"/>
      <w:bookmarkStart w:id="230" w:name="_Toc359912634"/>
      <w:bookmarkStart w:id="231" w:name="_Toc363660160"/>
      <w:bookmarkStart w:id="232" w:name="_Toc363714734"/>
      <w:bookmarkEnd w:id="215"/>
      <w:bookmarkEnd w:id="216"/>
      <w:bookmarkEnd w:id="217"/>
      <w:r>
        <w:rPr>
          <w:sz w:val="24"/>
          <w:szCs w:val="24"/>
          <w:lang w:val="zu-ZA"/>
        </w:rPr>
        <w:br w:type="page"/>
      </w:r>
      <w:bookmarkStart w:id="233" w:name="_Toc405302576"/>
      <w:r w:rsidR="002B6E15" w:rsidRPr="00E80E7B">
        <w:rPr>
          <w:sz w:val="24"/>
          <w:szCs w:val="24"/>
          <w:lang w:val="zu-ZA"/>
        </w:rPr>
        <w:lastRenderedPageBreak/>
        <w:t xml:space="preserve">CỔ </w:t>
      </w:r>
      <w:r w:rsidR="002B6E15">
        <w:rPr>
          <w:sz w:val="24"/>
          <w:szCs w:val="24"/>
          <w:lang w:val="zu-ZA"/>
        </w:rPr>
        <w:t xml:space="preserve">PHIẾU </w:t>
      </w:r>
      <w:r w:rsidR="00355B2D">
        <w:rPr>
          <w:sz w:val="24"/>
          <w:szCs w:val="24"/>
          <w:lang w:val="zu-ZA"/>
        </w:rPr>
        <w:t>THOÁI VỐ</w:t>
      </w:r>
      <w:r w:rsidR="00E17B80">
        <w:rPr>
          <w:sz w:val="24"/>
          <w:szCs w:val="24"/>
          <w:lang w:val="zu-ZA"/>
        </w:rPr>
        <w:t>N</w:t>
      </w:r>
      <w:r w:rsidR="002B6E15" w:rsidRPr="00E80E7B">
        <w:rPr>
          <w:sz w:val="24"/>
          <w:szCs w:val="24"/>
          <w:lang w:val="zu-ZA"/>
        </w:rPr>
        <w:t xml:space="preserve"> ĐẤU GIÁ</w:t>
      </w:r>
      <w:bookmarkEnd w:id="226"/>
      <w:bookmarkEnd w:id="227"/>
      <w:bookmarkEnd w:id="228"/>
      <w:bookmarkEnd w:id="229"/>
      <w:bookmarkEnd w:id="230"/>
      <w:bookmarkEnd w:id="231"/>
      <w:bookmarkEnd w:id="232"/>
      <w:bookmarkEnd w:id="233"/>
    </w:p>
    <w:p w:rsidR="002B6E15" w:rsidRPr="0039718B" w:rsidRDefault="002B6E15" w:rsidP="009643B8">
      <w:pPr>
        <w:pStyle w:val="Heading2"/>
        <w:keepNext w:val="0"/>
        <w:numPr>
          <w:ilvl w:val="0"/>
          <w:numId w:val="18"/>
        </w:numPr>
        <w:tabs>
          <w:tab w:val="left" w:pos="900"/>
          <w:tab w:val="left" w:pos="5040"/>
        </w:tabs>
        <w:spacing w:before="120" w:after="40" w:line="320" w:lineRule="exact"/>
        <w:ind w:left="5040" w:hanging="4500"/>
        <w:jc w:val="both"/>
        <w:rPr>
          <w:sz w:val="24"/>
          <w:szCs w:val="24"/>
          <w:lang w:val="zu-ZA"/>
        </w:rPr>
      </w:pPr>
      <w:bookmarkStart w:id="234" w:name="_Toc363660161"/>
      <w:bookmarkStart w:id="235" w:name="_Toc363714735"/>
      <w:bookmarkStart w:id="236" w:name="_Toc405302577"/>
      <w:bookmarkStart w:id="237" w:name="_Toc332791057"/>
      <w:r w:rsidRPr="0039718B">
        <w:rPr>
          <w:sz w:val="24"/>
          <w:szCs w:val="24"/>
          <w:lang w:val="zu-ZA"/>
        </w:rPr>
        <w:t xml:space="preserve">Chứng khoán được </w:t>
      </w:r>
      <w:r w:rsidR="00E17B80">
        <w:rPr>
          <w:sz w:val="24"/>
          <w:szCs w:val="24"/>
          <w:lang w:val="zu-ZA"/>
        </w:rPr>
        <w:t>thoái vốn</w:t>
      </w:r>
      <w:r w:rsidRPr="0039718B">
        <w:rPr>
          <w:sz w:val="24"/>
          <w:szCs w:val="24"/>
          <w:lang w:val="zu-ZA"/>
        </w:rPr>
        <w:t>:</w:t>
      </w:r>
      <w:r w:rsidRPr="0039718B">
        <w:rPr>
          <w:sz w:val="24"/>
          <w:szCs w:val="24"/>
          <w:lang w:val="zu-ZA"/>
        </w:rPr>
        <w:tab/>
        <w:t xml:space="preserve">Cổ phiếu </w:t>
      </w:r>
      <w:bookmarkEnd w:id="234"/>
      <w:bookmarkEnd w:id="235"/>
      <w:r w:rsidR="00FA1791" w:rsidRPr="00FA1791">
        <w:rPr>
          <w:sz w:val="24"/>
          <w:szCs w:val="24"/>
          <w:lang w:val="zu-ZA"/>
        </w:rPr>
        <w:t xml:space="preserve">Công ty Cổ phần </w:t>
      </w:r>
      <w:r w:rsidR="00B308F9">
        <w:rPr>
          <w:sz w:val="24"/>
          <w:szCs w:val="24"/>
          <w:lang w:val="zu-ZA"/>
        </w:rPr>
        <w:t>Bánh Lubico</w:t>
      </w:r>
      <w:bookmarkEnd w:id="236"/>
    </w:p>
    <w:p w:rsidR="002B6E15" w:rsidRPr="0039718B" w:rsidRDefault="002B6E15" w:rsidP="009643B8">
      <w:pPr>
        <w:pStyle w:val="Heading2"/>
        <w:keepNext w:val="0"/>
        <w:numPr>
          <w:ilvl w:val="0"/>
          <w:numId w:val="18"/>
        </w:numPr>
        <w:tabs>
          <w:tab w:val="left" w:pos="900"/>
          <w:tab w:val="left" w:pos="5040"/>
        </w:tabs>
        <w:spacing w:before="120" w:after="40" w:line="320" w:lineRule="exact"/>
        <w:ind w:left="900"/>
        <w:jc w:val="both"/>
        <w:rPr>
          <w:sz w:val="24"/>
          <w:szCs w:val="24"/>
          <w:lang w:val="zu-ZA"/>
        </w:rPr>
      </w:pPr>
      <w:bookmarkStart w:id="238" w:name="_Toc363660162"/>
      <w:bookmarkStart w:id="239" w:name="_Toc363714736"/>
      <w:bookmarkStart w:id="240" w:name="_Toc405302578"/>
      <w:r w:rsidRPr="0039718B">
        <w:rPr>
          <w:sz w:val="24"/>
          <w:szCs w:val="24"/>
          <w:lang w:val="zu-ZA"/>
        </w:rPr>
        <w:t xml:space="preserve">Loại cổ phiếu: </w:t>
      </w:r>
      <w:r w:rsidRPr="0039718B">
        <w:rPr>
          <w:sz w:val="24"/>
          <w:szCs w:val="24"/>
          <w:lang w:val="zu-ZA"/>
        </w:rPr>
        <w:tab/>
        <w:t>Cổ phiếu phổ thông</w:t>
      </w:r>
      <w:bookmarkEnd w:id="237"/>
      <w:bookmarkEnd w:id="238"/>
      <w:bookmarkEnd w:id="239"/>
      <w:bookmarkEnd w:id="240"/>
    </w:p>
    <w:p w:rsidR="002B6E15" w:rsidRPr="00874536" w:rsidRDefault="002B6E15" w:rsidP="009643B8">
      <w:pPr>
        <w:pStyle w:val="Heading2"/>
        <w:keepNext w:val="0"/>
        <w:numPr>
          <w:ilvl w:val="0"/>
          <w:numId w:val="18"/>
        </w:numPr>
        <w:tabs>
          <w:tab w:val="left" w:pos="900"/>
          <w:tab w:val="left" w:pos="5040"/>
        </w:tabs>
        <w:spacing w:before="120" w:after="40" w:line="320" w:lineRule="exact"/>
        <w:ind w:left="900"/>
        <w:jc w:val="both"/>
        <w:rPr>
          <w:sz w:val="24"/>
          <w:szCs w:val="24"/>
        </w:rPr>
      </w:pPr>
      <w:bookmarkStart w:id="241" w:name="_Toc332791058"/>
      <w:bookmarkStart w:id="242" w:name="_Toc363660163"/>
      <w:bookmarkStart w:id="243" w:name="_Toc363714737"/>
      <w:bookmarkStart w:id="244" w:name="_Toc405302579"/>
      <w:r w:rsidRPr="00C31EAA">
        <w:rPr>
          <w:sz w:val="24"/>
          <w:szCs w:val="24"/>
        </w:rPr>
        <w:t xml:space="preserve">Mệnh giá: </w:t>
      </w:r>
      <w:r w:rsidRPr="00C31EAA">
        <w:rPr>
          <w:sz w:val="24"/>
          <w:szCs w:val="24"/>
        </w:rPr>
        <w:tab/>
      </w:r>
      <w:r w:rsidRPr="00874536">
        <w:rPr>
          <w:sz w:val="24"/>
          <w:szCs w:val="24"/>
        </w:rPr>
        <w:t>10.000 đồng/cổ phần</w:t>
      </w:r>
      <w:bookmarkEnd w:id="241"/>
      <w:bookmarkEnd w:id="242"/>
      <w:bookmarkEnd w:id="243"/>
      <w:bookmarkEnd w:id="244"/>
    </w:p>
    <w:p w:rsidR="002B6E15" w:rsidRPr="00B27D4A" w:rsidRDefault="002B6E15" w:rsidP="009643B8">
      <w:pPr>
        <w:pStyle w:val="Heading2"/>
        <w:keepNext w:val="0"/>
        <w:numPr>
          <w:ilvl w:val="0"/>
          <w:numId w:val="18"/>
        </w:numPr>
        <w:tabs>
          <w:tab w:val="left" w:pos="900"/>
          <w:tab w:val="left" w:pos="5040"/>
        </w:tabs>
        <w:spacing w:before="120" w:after="40" w:line="320" w:lineRule="exact"/>
        <w:ind w:left="5040" w:hanging="4500"/>
        <w:jc w:val="both"/>
        <w:rPr>
          <w:sz w:val="24"/>
          <w:szCs w:val="24"/>
        </w:rPr>
      </w:pPr>
      <w:bookmarkStart w:id="245" w:name="_Toc332791062"/>
      <w:bookmarkStart w:id="246" w:name="_Toc363660164"/>
      <w:bookmarkStart w:id="247" w:name="_Toc363714738"/>
      <w:bookmarkStart w:id="248" w:name="_Toc405302580"/>
      <w:r w:rsidRPr="00B27D4A">
        <w:rPr>
          <w:sz w:val="24"/>
          <w:szCs w:val="24"/>
        </w:rPr>
        <w:t xml:space="preserve">Tổng số cổ phần </w:t>
      </w:r>
      <w:r w:rsidR="00E17B80">
        <w:rPr>
          <w:sz w:val="24"/>
          <w:szCs w:val="24"/>
        </w:rPr>
        <w:t>thoái vốn</w:t>
      </w:r>
      <w:r w:rsidRPr="00B27D4A">
        <w:rPr>
          <w:sz w:val="24"/>
          <w:szCs w:val="24"/>
        </w:rPr>
        <w:t xml:space="preserve">: </w:t>
      </w:r>
      <w:r w:rsidRPr="00B27D4A">
        <w:rPr>
          <w:sz w:val="24"/>
          <w:szCs w:val="24"/>
        </w:rPr>
        <w:tab/>
      </w:r>
      <w:r w:rsidR="00B27D4A" w:rsidRPr="00B27D4A">
        <w:rPr>
          <w:spacing w:val="-14"/>
          <w:lang w:val="en-GB"/>
        </w:rPr>
        <w:t>24</w:t>
      </w:r>
      <w:r w:rsidR="00145472" w:rsidRPr="00B27D4A">
        <w:rPr>
          <w:spacing w:val="-14"/>
          <w:lang w:val="en-GB"/>
        </w:rPr>
        <w:t>4</w:t>
      </w:r>
      <w:r w:rsidR="00B27D4A" w:rsidRPr="00B27D4A">
        <w:rPr>
          <w:spacing w:val="-14"/>
          <w:lang w:val="en-GB"/>
        </w:rPr>
        <w:t>.</w:t>
      </w:r>
      <w:r w:rsidR="00145472" w:rsidRPr="00B27D4A">
        <w:rPr>
          <w:spacing w:val="-14"/>
          <w:lang w:val="en-GB"/>
        </w:rPr>
        <w:t>56</w:t>
      </w:r>
      <w:r w:rsidR="00B27D4A" w:rsidRPr="00B27D4A">
        <w:rPr>
          <w:spacing w:val="-14"/>
          <w:lang w:val="en-GB"/>
        </w:rPr>
        <w:t>0</w:t>
      </w:r>
      <w:r w:rsidR="00FA1791" w:rsidRPr="00B27D4A">
        <w:rPr>
          <w:spacing w:val="-14"/>
          <w:lang w:val="en-GB"/>
        </w:rPr>
        <w:t xml:space="preserve"> </w:t>
      </w:r>
      <w:r w:rsidR="00A12408" w:rsidRPr="00B27D4A">
        <w:rPr>
          <w:sz w:val="24"/>
          <w:szCs w:val="24"/>
        </w:rPr>
        <w:t>cổ phần</w:t>
      </w:r>
      <w:bookmarkEnd w:id="245"/>
      <w:r w:rsidRPr="00B27D4A">
        <w:rPr>
          <w:sz w:val="24"/>
          <w:szCs w:val="24"/>
        </w:rPr>
        <w:t>.</w:t>
      </w:r>
      <w:bookmarkEnd w:id="246"/>
      <w:bookmarkEnd w:id="247"/>
      <w:bookmarkEnd w:id="248"/>
    </w:p>
    <w:p w:rsidR="002B6E15" w:rsidRPr="00B27D4A" w:rsidRDefault="002B6E15" w:rsidP="009643B8">
      <w:pPr>
        <w:numPr>
          <w:ilvl w:val="0"/>
          <w:numId w:val="23"/>
        </w:numPr>
        <w:tabs>
          <w:tab w:val="left" w:pos="900"/>
        </w:tabs>
        <w:spacing w:before="60" w:after="60" w:line="340" w:lineRule="exact"/>
        <w:ind w:left="5040" w:hanging="4500"/>
        <w:jc w:val="both"/>
      </w:pPr>
      <w:bookmarkStart w:id="249" w:name="_Toc332791071"/>
      <w:r w:rsidRPr="00B27D4A">
        <w:t xml:space="preserve">Số lượng cổ phần đăng ký mua tối thiểu: </w:t>
      </w:r>
      <w:r w:rsidRPr="00B27D4A">
        <w:tab/>
        <w:t>100 cổ phần.</w:t>
      </w:r>
    </w:p>
    <w:p w:rsidR="002B6E15" w:rsidRPr="006C4F40" w:rsidRDefault="002B6E15" w:rsidP="009643B8">
      <w:pPr>
        <w:numPr>
          <w:ilvl w:val="0"/>
          <w:numId w:val="23"/>
        </w:numPr>
        <w:tabs>
          <w:tab w:val="left" w:pos="900"/>
          <w:tab w:val="left" w:pos="5040"/>
        </w:tabs>
        <w:spacing w:before="60" w:after="60" w:line="340" w:lineRule="exact"/>
        <w:ind w:left="5040" w:hanging="4500"/>
        <w:jc w:val="both"/>
      </w:pPr>
      <w:r w:rsidRPr="006C4F40">
        <w:t xml:space="preserve">Số lượng cổ phần </w:t>
      </w:r>
      <w:r w:rsidRPr="005D67B9">
        <w:t xml:space="preserve">đăng ký mua tối đa: </w:t>
      </w:r>
      <w:r w:rsidRPr="005D67B9">
        <w:tab/>
      </w:r>
      <w:r w:rsidR="008D6B47">
        <w:t>24</w:t>
      </w:r>
      <w:r w:rsidR="00145472" w:rsidRPr="005D67B9">
        <w:t>4</w:t>
      </w:r>
      <w:r w:rsidR="008D6B47">
        <w:t>.</w:t>
      </w:r>
      <w:r w:rsidR="00145472" w:rsidRPr="005D67B9">
        <w:t>56</w:t>
      </w:r>
      <w:r w:rsidR="008D6B47">
        <w:t>0</w:t>
      </w:r>
      <w:r w:rsidR="00A12408" w:rsidRPr="005D67B9">
        <w:rPr>
          <w:lang w:val="nl-NL"/>
        </w:rPr>
        <w:t xml:space="preserve"> cổ phần</w:t>
      </w:r>
      <w:r w:rsidRPr="005D67B9">
        <w:t>.</w:t>
      </w:r>
      <w:bookmarkEnd w:id="249"/>
    </w:p>
    <w:p w:rsidR="002B6E15" w:rsidRPr="00D76F06" w:rsidRDefault="002B6E15" w:rsidP="009643B8">
      <w:pPr>
        <w:pStyle w:val="Heading2"/>
        <w:keepNext w:val="0"/>
        <w:numPr>
          <w:ilvl w:val="0"/>
          <w:numId w:val="18"/>
        </w:numPr>
        <w:tabs>
          <w:tab w:val="left" w:pos="900"/>
          <w:tab w:val="left" w:pos="5040"/>
        </w:tabs>
        <w:spacing w:before="120" w:after="40" w:line="320" w:lineRule="exact"/>
        <w:ind w:left="5040" w:hanging="4500"/>
        <w:jc w:val="both"/>
        <w:rPr>
          <w:b w:val="0"/>
          <w:bCs w:val="0"/>
          <w:sz w:val="24"/>
          <w:szCs w:val="24"/>
        </w:rPr>
      </w:pPr>
      <w:bookmarkStart w:id="250" w:name="_Toc332791064"/>
      <w:bookmarkStart w:id="251" w:name="_Toc405302581"/>
      <w:bookmarkStart w:id="252" w:name="_Toc363660165"/>
      <w:bookmarkStart w:id="253" w:name="_Toc363714739"/>
      <w:r w:rsidRPr="006C4F40">
        <w:rPr>
          <w:sz w:val="24"/>
          <w:szCs w:val="24"/>
        </w:rPr>
        <w:t xml:space="preserve">Giá khởi điểm đấu giá: </w:t>
      </w:r>
      <w:r w:rsidRPr="006C4F40">
        <w:rPr>
          <w:sz w:val="24"/>
          <w:szCs w:val="24"/>
        </w:rPr>
        <w:tab/>
      </w:r>
      <w:r w:rsidR="00350312" w:rsidRPr="00D76F06">
        <w:rPr>
          <w:spacing w:val="-10"/>
          <w:lang w:val="en-GB"/>
        </w:rPr>
        <w:t>1</w:t>
      </w:r>
      <w:r w:rsidR="00D76F06" w:rsidRPr="00D76F06">
        <w:rPr>
          <w:spacing w:val="-10"/>
          <w:lang w:val="en-GB"/>
        </w:rPr>
        <w:t>3</w:t>
      </w:r>
      <w:r w:rsidR="00350312" w:rsidRPr="00D76F06">
        <w:rPr>
          <w:spacing w:val="-10"/>
          <w:lang w:val="en-GB"/>
        </w:rPr>
        <w:t>.</w:t>
      </w:r>
      <w:r w:rsidR="00D76F06" w:rsidRPr="00D76F06">
        <w:rPr>
          <w:spacing w:val="-10"/>
          <w:lang w:val="en-GB"/>
        </w:rPr>
        <w:t>7</w:t>
      </w:r>
      <w:r w:rsidR="00350312" w:rsidRPr="00D76F06">
        <w:rPr>
          <w:spacing w:val="-10"/>
          <w:lang w:val="en-GB"/>
        </w:rPr>
        <w:t>00 đồng/cổ phần</w:t>
      </w:r>
      <w:bookmarkStart w:id="254" w:name="_Toc332791065"/>
      <w:bookmarkEnd w:id="250"/>
      <w:bookmarkEnd w:id="251"/>
      <w:r w:rsidRPr="00D76F06">
        <w:rPr>
          <w:sz w:val="24"/>
          <w:szCs w:val="24"/>
        </w:rPr>
        <w:t xml:space="preserve"> </w:t>
      </w:r>
      <w:bookmarkEnd w:id="252"/>
      <w:bookmarkEnd w:id="253"/>
      <w:bookmarkEnd w:id="254"/>
    </w:p>
    <w:p w:rsidR="002B6E15" w:rsidRPr="00D76F06" w:rsidRDefault="002B6E15" w:rsidP="009643B8">
      <w:pPr>
        <w:numPr>
          <w:ilvl w:val="0"/>
          <w:numId w:val="23"/>
        </w:numPr>
        <w:tabs>
          <w:tab w:val="left" w:pos="900"/>
        </w:tabs>
        <w:spacing w:before="60" w:after="60" w:line="340" w:lineRule="exact"/>
        <w:ind w:left="5040" w:hanging="4500"/>
        <w:jc w:val="both"/>
      </w:pPr>
      <w:r w:rsidRPr="00D76F06">
        <w:t>Giới hạn mức giá đặt mua</w:t>
      </w:r>
      <w:r w:rsidRPr="00D76F06">
        <w:tab/>
      </w:r>
      <w:r w:rsidR="00AE71DA" w:rsidRPr="00D76F06">
        <w:t xml:space="preserve">Người đăng ký tham dự đấu giá </w:t>
      </w:r>
      <w:r w:rsidR="00AE71DA" w:rsidRPr="00D76F06">
        <w:rPr>
          <w:snapToGrid w:val="0"/>
        </w:rPr>
        <w:t xml:space="preserve">chỉ được phép đặt mua với </w:t>
      </w:r>
      <w:r w:rsidR="00AE71DA" w:rsidRPr="00D76F06">
        <w:rPr>
          <w:b/>
          <w:snapToGrid w:val="0"/>
        </w:rPr>
        <w:t>01</w:t>
      </w:r>
      <w:r w:rsidR="00AE71DA" w:rsidRPr="00D76F06">
        <w:rPr>
          <w:snapToGrid w:val="0"/>
        </w:rPr>
        <w:t xml:space="preserve"> </w:t>
      </w:r>
      <w:r w:rsidR="00AE71DA" w:rsidRPr="00D76F06">
        <w:rPr>
          <w:i/>
          <w:snapToGrid w:val="0"/>
        </w:rPr>
        <w:t>(một)</w:t>
      </w:r>
      <w:r w:rsidR="00AE71DA" w:rsidRPr="00D76F06">
        <w:rPr>
          <w:snapToGrid w:val="0"/>
        </w:rPr>
        <w:t xml:space="preserve"> mức giá</w:t>
      </w:r>
      <w:r w:rsidR="00AE71DA" w:rsidRPr="00D76F06">
        <w:t xml:space="preserve"> </w:t>
      </w:r>
    </w:p>
    <w:p w:rsidR="002B6E15" w:rsidRPr="00D76F06" w:rsidRDefault="002B6E15" w:rsidP="009643B8">
      <w:pPr>
        <w:numPr>
          <w:ilvl w:val="0"/>
          <w:numId w:val="23"/>
        </w:numPr>
        <w:tabs>
          <w:tab w:val="left" w:pos="900"/>
        </w:tabs>
        <w:spacing w:before="60" w:after="60" w:line="340" w:lineRule="exact"/>
        <w:ind w:left="5040" w:hanging="4500"/>
        <w:jc w:val="both"/>
      </w:pPr>
      <w:r w:rsidRPr="00D76F06">
        <w:t>Bước giá</w:t>
      </w:r>
      <w:r w:rsidRPr="00D76F06">
        <w:tab/>
      </w:r>
      <w:r w:rsidR="00AE71DA" w:rsidRPr="00D76F06">
        <w:t xml:space="preserve">Đơn vị bỏ giá phải ghi chẵn đến 100 đồng </w:t>
      </w:r>
      <w:r w:rsidR="00AE71DA" w:rsidRPr="00D76F06">
        <w:rPr>
          <w:i/>
        </w:rPr>
        <w:t>(Một trăm đồng)</w:t>
      </w:r>
    </w:p>
    <w:p w:rsidR="00600532" w:rsidRPr="00D76F06" w:rsidRDefault="00691993" w:rsidP="00B27D4A">
      <w:pPr>
        <w:pStyle w:val="Heading2"/>
        <w:keepNext w:val="0"/>
        <w:numPr>
          <w:ilvl w:val="0"/>
          <w:numId w:val="18"/>
        </w:numPr>
        <w:tabs>
          <w:tab w:val="left" w:pos="900"/>
          <w:tab w:val="left" w:pos="5040"/>
        </w:tabs>
        <w:spacing w:before="120" w:after="40" w:line="320" w:lineRule="exact"/>
        <w:ind w:left="900"/>
        <w:jc w:val="both"/>
      </w:pPr>
      <w:bookmarkStart w:id="255" w:name="_Toc363660166"/>
      <w:bookmarkStart w:id="256" w:name="_Toc363714740"/>
      <w:bookmarkStart w:id="257" w:name="_Toc405302582"/>
      <w:bookmarkStart w:id="258" w:name="_Toc359912503"/>
      <w:bookmarkStart w:id="259" w:name="_Toc359912637"/>
      <w:bookmarkStart w:id="260" w:name="_Toc332791063"/>
      <w:r>
        <w:rPr>
          <w:sz w:val="24"/>
          <w:szCs w:val="24"/>
        </w:rPr>
        <w:t xml:space="preserve">Căn cứ xác định </w:t>
      </w:r>
      <w:r w:rsidR="002B6E15" w:rsidRPr="00D76F06">
        <w:rPr>
          <w:sz w:val="24"/>
          <w:szCs w:val="24"/>
        </w:rPr>
        <w:t>giá khởi điểm:</w:t>
      </w:r>
      <w:bookmarkEnd w:id="255"/>
      <w:bookmarkEnd w:id="256"/>
      <w:bookmarkEnd w:id="257"/>
      <w:r w:rsidR="002B6E15" w:rsidRPr="00D76F06">
        <w:rPr>
          <w:sz w:val="24"/>
          <w:szCs w:val="24"/>
        </w:rPr>
        <w:t xml:space="preserve"> </w:t>
      </w:r>
      <w:r w:rsidR="002B6E15" w:rsidRPr="00D76F06">
        <w:rPr>
          <w:sz w:val="24"/>
          <w:szCs w:val="24"/>
        </w:rPr>
        <w:tab/>
      </w:r>
    </w:p>
    <w:p w:rsidR="00DC7893" w:rsidRPr="00DC7893" w:rsidRDefault="008F111A" w:rsidP="00DC7893">
      <w:pPr>
        <w:tabs>
          <w:tab w:val="right" w:pos="9000"/>
        </w:tabs>
        <w:spacing w:before="60" w:after="60" w:line="340" w:lineRule="exact"/>
        <w:ind w:left="630"/>
        <w:jc w:val="both"/>
        <w:rPr>
          <w:lang w:val="nl-NL"/>
        </w:rPr>
      </w:pPr>
      <w:bookmarkStart w:id="261" w:name="_Toc363660167"/>
      <w:bookmarkStart w:id="262" w:name="_Toc363714741"/>
      <w:r w:rsidRPr="008F111A">
        <w:rPr>
          <w:lang w:val="nl-NL"/>
        </w:rPr>
        <w:t>Căn cứ the</w:t>
      </w:r>
      <w:r w:rsidR="00DC7893">
        <w:rPr>
          <w:lang w:val="nl-NL"/>
        </w:rPr>
        <w:t>o chứng thư thẩm định giá số 04/CTTĐG ngày 25</w:t>
      </w:r>
      <w:r w:rsidRPr="008F111A">
        <w:rPr>
          <w:lang w:val="nl-NL"/>
        </w:rPr>
        <w:t xml:space="preserve"> tháng 11 năm 2014 của Công ty TNHH Dịch vụ Tư vấn Tài chính Kế toán và Kiểm toán Nam Việt (AASCN),</w:t>
      </w:r>
      <w:r w:rsidR="00DC7893">
        <w:rPr>
          <w:lang w:val="nl-NL"/>
        </w:rPr>
        <w:t xml:space="preserve"> </w:t>
      </w:r>
      <w:r w:rsidR="00DC7893" w:rsidRPr="00DC7893">
        <w:rPr>
          <w:lang w:val="nl-NL"/>
        </w:rPr>
        <w:t>cơ sở để đưa ra giá khởi điểm được dựa trên 03 phương pháp tính:</w:t>
      </w:r>
    </w:p>
    <w:p w:rsidR="00DC7893" w:rsidRPr="00DC7893" w:rsidRDefault="00DC7893" w:rsidP="00DC7893">
      <w:pPr>
        <w:pStyle w:val="ListParagraph"/>
        <w:numPr>
          <w:ilvl w:val="0"/>
          <w:numId w:val="40"/>
        </w:numPr>
        <w:tabs>
          <w:tab w:val="right" w:pos="9000"/>
        </w:tabs>
        <w:spacing w:before="60" w:after="60" w:line="340" w:lineRule="exact"/>
        <w:jc w:val="both"/>
        <w:rPr>
          <w:rFonts w:ascii="Times New Roman" w:hAnsi="Times New Roman"/>
          <w:sz w:val="24"/>
          <w:lang w:val="nl-NL"/>
        </w:rPr>
      </w:pPr>
      <w:r w:rsidRPr="00DC7893">
        <w:rPr>
          <w:rFonts w:ascii="Times New Roman" w:hAnsi="Times New Roman"/>
          <w:sz w:val="24"/>
          <w:lang w:val="nl-NL"/>
        </w:rPr>
        <w:t>Phương pháp giá trị sổ sách;</w:t>
      </w:r>
    </w:p>
    <w:p w:rsidR="00DC7893" w:rsidRPr="00DC7893" w:rsidRDefault="00DC7893" w:rsidP="00DC7893">
      <w:pPr>
        <w:pStyle w:val="ListParagraph"/>
        <w:numPr>
          <w:ilvl w:val="0"/>
          <w:numId w:val="40"/>
        </w:numPr>
        <w:tabs>
          <w:tab w:val="right" w:pos="9000"/>
        </w:tabs>
        <w:spacing w:before="60" w:after="60" w:line="340" w:lineRule="exact"/>
        <w:jc w:val="both"/>
        <w:rPr>
          <w:rFonts w:ascii="Times New Roman" w:hAnsi="Times New Roman"/>
          <w:sz w:val="24"/>
          <w:lang w:val="nl-NL"/>
        </w:rPr>
      </w:pPr>
      <w:r w:rsidRPr="00DC7893">
        <w:rPr>
          <w:rFonts w:ascii="Times New Roman" w:hAnsi="Times New Roman"/>
          <w:sz w:val="24"/>
          <w:lang w:val="nl-NL"/>
        </w:rPr>
        <w:t>Phương pháp tài sản;</w:t>
      </w:r>
    </w:p>
    <w:p w:rsidR="00DC7893" w:rsidRPr="00DC7893" w:rsidRDefault="00DC7893" w:rsidP="00DC7893">
      <w:pPr>
        <w:pStyle w:val="ListParagraph"/>
        <w:numPr>
          <w:ilvl w:val="0"/>
          <w:numId w:val="40"/>
        </w:numPr>
        <w:tabs>
          <w:tab w:val="right" w:pos="9000"/>
        </w:tabs>
        <w:spacing w:before="60" w:after="60" w:line="340" w:lineRule="exact"/>
        <w:jc w:val="both"/>
        <w:rPr>
          <w:rFonts w:ascii="Times New Roman" w:hAnsi="Times New Roman"/>
          <w:sz w:val="24"/>
          <w:lang w:val="nl-NL"/>
        </w:rPr>
      </w:pPr>
      <w:r w:rsidRPr="00DC7893">
        <w:rPr>
          <w:rFonts w:ascii="Times New Roman" w:hAnsi="Times New Roman"/>
          <w:sz w:val="24"/>
          <w:lang w:val="nl-NL"/>
        </w:rPr>
        <w:t>Phương pháp so sánh PB;</w:t>
      </w:r>
    </w:p>
    <w:p w:rsidR="00DC7893" w:rsidRPr="008A5AAB" w:rsidRDefault="00DC7893" w:rsidP="00DC7893">
      <w:pPr>
        <w:tabs>
          <w:tab w:val="right" w:pos="9000"/>
        </w:tabs>
        <w:spacing w:before="60" w:after="60" w:line="340" w:lineRule="exact"/>
        <w:ind w:left="630"/>
        <w:jc w:val="both"/>
        <w:rPr>
          <w:b/>
          <w:lang w:val="nl-NL"/>
        </w:rPr>
      </w:pPr>
      <w:r w:rsidRPr="00DC7893">
        <w:rPr>
          <w:lang w:val="nl-NL"/>
        </w:rPr>
        <w:t>Trên quan điểm đánh giá dựa trên tình hình hoạt động kinh doanh thực tế của doanh nghiệp, tính phù hợp với bối cảnh nền kinh tế hiện tại, đồng thời so sánh với các doanh nghiệp cùng ngành đang niêm yết trên thị trường chứng khoán Việt Nam, AASCN đã tiến hành phân bổ tỷ trọng cho từng phương pháp. Căn cứ theo kết quả tính toán, AAS</w:t>
      </w:r>
      <w:r w:rsidR="00573438">
        <w:rPr>
          <w:lang w:val="nl-NL"/>
        </w:rPr>
        <w:t>CN xác định giá cổ phiếu của Lubico</w:t>
      </w:r>
      <w:r w:rsidRPr="00DC7893">
        <w:rPr>
          <w:lang w:val="nl-NL"/>
        </w:rPr>
        <w:t xml:space="preserve"> tại thời điểm 30/06/2014 là </w:t>
      </w:r>
      <w:r w:rsidR="00573438" w:rsidRPr="008A5AAB">
        <w:rPr>
          <w:b/>
          <w:lang w:val="nl-NL"/>
        </w:rPr>
        <w:t>13</w:t>
      </w:r>
      <w:r w:rsidR="001E426E">
        <w:rPr>
          <w:b/>
          <w:lang w:val="nl-NL"/>
        </w:rPr>
        <w:t>.641</w:t>
      </w:r>
      <w:r w:rsidRPr="008A5AAB">
        <w:rPr>
          <w:b/>
          <w:lang w:val="nl-NL"/>
        </w:rPr>
        <w:t xml:space="preserve"> đồng/cổ phần</w:t>
      </w:r>
      <w:r w:rsidR="001E426E">
        <w:rPr>
          <w:b/>
          <w:lang w:val="nl-NL"/>
        </w:rPr>
        <w:t xml:space="preserve"> (mệnh giá 10</w:t>
      </w:r>
      <w:r w:rsidR="00573438" w:rsidRPr="008A5AAB">
        <w:rPr>
          <w:b/>
          <w:lang w:val="nl-NL"/>
        </w:rPr>
        <w:t>.000 đồng/cổ phần)</w:t>
      </w:r>
      <w:r w:rsidR="001E426E">
        <w:rPr>
          <w:b/>
          <w:lang w:val="nl-NL"/>
        </w:rPr>
        <w:t xml:space="preserve">, </w:t>
      </w:r>
      <w:r w:rsidR="001E426E" w:rsidRPr="005663B3">
        <w:rPr>
          <w:lang w:val="nl-NL"/>
        </w:rPr>
        <w:t>tương đương</w:t>
      </w:r>
      <w:r w:rsidR="001E426E">
        <w:rPr>
          <w:b/>
          <w:lang w:val="nl-NL"/>
        </w:rPr>
        <w:t xml:space="preserve"> </w:t>
      </w:r>
      <w:r w:rsidR="001E426E" w:rsidRPr="008A5AAB">
        <w:rPr>
          <w:b/>
          <w:lang w:val="nl-NL"/>
        </w:rPr>
        <w:t>136.404 đồng/cổ phần (mệnh giá 100.000 đồng/cổ phần)</w:t>
      </w:r>
      <w:r w:rsidRPr="008A5AAB">
        <w:rPr>
          <w:b/>
          <w:lang w:val="nl-NL"/>
        </w:rPr>
        <w:t>.</w:t>
      </w:r>
    </w:p>
    <w:p w:rsidR="008F111A" w:rsidRPr="008F111A" w:rsidRDefault="008F111A" w:rsidP="008F111A">
      <w:pPr>
        <w:tabs>
          <w:tab w:val="right" w:pos="9000"/>
        </w:tabs>
        <w:spacing w:before="60" w:after="60" w:line="340" w:lineRule="exact"/>
        <w:ind w:left="630"/>
        <w:jc w:val="both"/>
        <w:rPr>
          <w:lang w:val="nl-NL"/>
        </w:rPr>
      </w:pPr>
      <w:r w:rsidRPr="008F111A">
        <w:rPr>
          <w:lang w:val="nl-NL"/>
        </w:rPr>
        <w:t xml:space="preserve">Căn cứ vào tình hình thực tế, Hội đồng thành viên Công ty TNHH MTV – Tổng Công ty Lương thực miền Nam đã quyết định lựa chọn mức giá khởi điểm đấu giá cổ phần tại Công ty cổ phần </w:t>
      </w:r>
      <w:r w:rsidR="00573438">
        <w:rPr>
          <w:lang w:val="nl-NL"/>
        </w:rPr>
        <w:t>bánh Lubico</w:t>
      </w:r>
      <w:r w:rsidRPr="008F111A">
        <w:rPr>
          <w:lang w:val="nl-NL"/>
        </w:rPr>
        <w:t xml:space="preserve"> là </w:t>
      </w:r>
      <w:r w:rsidR="00573438">
        <w:rPr>
          <w:b/>
          <w:lang w:val="nl-NL"/>
        </w:rPr>
        <w:t>13.70</w:t>
      </w:r>
      <w:r w:rsidRPr="008F111A">
        <w:rPr>
          <w:b/>
          <w:lang w:val="nl-NL"/>
        </w:rPr>
        <w:t>0 đồng/cổ phần</w:t>
      </w:r>
      <w:r w:rsidR="00573438">
        <w:rPr>
          <w:b/>
          <w:lang w:val="nl-NL"/>
        </w:rPr>
        <w:t xml:space="preserve"> (mệnh giá 10.000 đồng/cổ phần)</w:t>
      </w:r>
      <w:r w:rsidRPr="008F111A">
        <w:rPr>
          <w:lang w:val="nl-NL"/>
        </w:rPr>
        <w:t>.</w:t>
      </w:r>
    </w:p>
    <w:p w:rsidR="008F111A" w:rsidRPr="008F111A" w:rsidRDefault="008F111A" w:rsidP="008F111A">
      <w:pPr>
        <w:tabs>
          <w:tab w:val="right" w:pos="9000"/>
        </w:tabs>
        <w:spacing w:before="60" w:after="60" w:line="340" w:lineRule="exact"/>
        <w:ind w:left="630"/>
        <w:jc w:val="both"/>
        <w:rPr>
          <w:lang w:val="nl-NL"/>
        </w:rPr>
      </w:pPr>
      <w:r w:rsidRPr="008F111A">
        <w:rPr>
          <w:lang w:val="nl-NL"/>
        </w:rPr>
        <w:t xml:space="preserve">Công ty TNHH MTV – Tổng Công ty Lương thực miền </w:t>
      </w:r>
      <w:r w:rsidR="006E2BEB">
        <w:rPr>
          <w:lang w:val="nl-NL"/>
        </w:rPr>
        <w:t>Nam thực hiện bán vốn NN tại Lubico</w:t>
      </w:r>
      <w:r w:rsidRPr="008F111A">
        <w:rPr>
          <w:lang w:val="nl-NL"/>
        </w:rPr>
        <w:t xml:space="preserve"> đảm bảo nguyên tắc hạn chế tối đa tổn thất đầu tư và bảo toàn vốn Nhà Nước theo quy định tại khoản 2a Điều 3 Quyết định số 51/2014/QĐ-TTg. Công ty TNHH MTV – Tổng Công ty Lương thực miền Nam cam kết rằng, giá khởi điểm để tổ chức bán đấu giá công khai được xác định trên cơ sở kết quả của đơn vị có chức năng thẩm định giá nhưng không thấp hơn giá trị sổ sách của khoản đầu tư trừ đi dự phòng tổn thất đầu tư tài chính đã được Tổng Công ty trích lập bổ sung đầy đủ theo quy định (theo </w:t>
      </w:r>
      <w:r w:rsidRPr="008F111A">
        <w:rPr>
          <w:lang w:val="nl-NL"/>
        </w:rPr>
        <w:lastRenderedPageBreak/>
        <w:t>khoản 2d Điều 3 Quyết định số 51/2014/QĐ-TTg do Thủ Tướng ban hành ngày 15/09/2014), theo đó:</w:t>
      </w:r>
    </w:p>
    <w:p w:rsidR="008F111A" w:rsidRPr="006E2BEB" w:rsidRDefault="008F111A" w:rsidP="006E2BEB">
      <w:pPr>
        <w:tabs>
          <w:tab w:val="right" w:pos="9000"/>
        </w:tabs>
        <w:spacing w:before="60" w:after="60" w:line="340" w:lineRule="exact"/>
        <w:ind w:left="630"/>
        <w:jc w:val="right"/>
        <w:rPr>
          <w:i/>
          <w:lang w:val="nl-NL"/>
        </w:rPr>
      </w:pPr>
      <w:r w:rsidRPr="006E2BEB">
        <w:rPr>
          <w:i/>
          <w:lang w:val="nl-NL"/>
        </w:rPr>
        <w:t>(Đvt: đ</w:t>
      </w:r>
      <w:r w:rsidRPr="006E2BEB">
        <w:rPr>
          <w:rFonts w:ascii="Arial" w:hAnsi="Arial" w:cs="Arial"/>
          <w:i/>
          <w:lang w:val="nl-NL"/>
        </w:rPr>
        <w:t>ồ</w:t>
      </w:r>
      <w:r w:rsidRPr="006E2BEB">
        <w:rPr>
          <w:rFonts w:cs="Calibri"/>
          <w:i/>
          <w:lang w:val="nl-NL"/>
        </w:rPr>
        <w:t>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0"/>
        <w:gridCol w:w="1604"/>
        <w:gridCol w:w="1716"/>
      </w:tblGrid>
      <w:tr w:rsidR="008F111A" w:rsidTr="00AA66B0">
        <w:trPr>
          <w:trHeight w:val="288"/>
          <w:jc w:val="center"/>
        </w:trPr>
        <w:tc>
          <w:tcPr>
            <w:tcW w:w="5910" w:type="dxa"/>
            <w:tcBorders>
              <w:top w:val="single" w:sz="8" w:space="0" w:color="0070C0"/>
              <w:bottom w:val="single" w:sz="8" w:space="0" w:color="0070C0"/>
            </w:tcBorders>
            <w:hideMark/>
          </w:tcPr>
          <w:p w:rsidR="008F111A" w:rsidRDefault="008F111A">
            <w:pPr>
              <w:spacing w:before="60" w:after="60"/>
              <w:jc w:val="center"/>
            </w:pPr>
            <w:r>
              <w:rPr>
                <w:b/>
              </w:rPr>
              <w:t>Khoản mục</w:t>
            </w:r>
          </w:p>
        </w:tc>
        <w:tc>
          <w:tcPr>
            <w:tcW w:w="1604" w:type="dxa"/>
            <w:tcBorders>
              <w:top w:val="single" w:sz="8" w:space="0" w:color="0070C0"/>
              <w:bottom w:val="single" w:sz="8" w:space="0" w:color="0070C0"/>
            </w:tcBorders>
            <w:hideMark/>
          </w:tcPr>
          <w:p w:rsidR="008F111A" w:rsidRDefault="008F111A">
            <w:pPr>
              <w:spacing w:before="60" w:after="60"/>
              <w:jc w:val="center"/>
            </w:pPr>
            <w:r>
              <w:rPr>
                <w:b/>
              </w:rPr>
              <w:t>Chú thích</w:t>
            </w:r>
          </w:p>
        </w:tc>
        <w:tc>
          <w:tcPr>
            <w:tcW w:w="1716" w:type="dxa"/>
            <w:tcBorders>
              <w:top w:val="single" w:sz="8" w:space="0" w:color="0070C0"/>
              <w:bottom w:val="single" w:sz="8" w:space="0" w:color="0070C0"/>
            </w:tcBorders>
            <w:hideMark/>
          </w:tcPr>
          <w:p w:rsidR="008F111A" w:rsidRDefault="008F111A">
            <w:pPr>
              <w:spacing w:before="60" w:after="60"/>
              <w:jc w:val="center"/>
            </w:pPr>
            <w:r>
              <w:rPr>
                <w:b/>
              </w:rPr>
              <w:t>Giá trị</w:t>
            </w:r>
          </w:p>
        </w:tc>
      </w:tr>
      <w:tr w:rsidR="008F111A" w:rsidTr="00AA66B0">
        <w:trPr>
          <w:trHeight w:val="288"/>
          <w:jc w:val="center"/>
        </w:trPr>
        <w:tc>
          <w:tcPr>
            <w:tcW w:w="5910" w:type="dxa"/>
            <w:tcBorders>
              <w:top w:val="single" w:sz="8" w:space="0" w:color="0070C0"/>
            </w:tcBorders>
            <w:hideMark/>
          </w:tcPr>
          <w:p w:rsidR="008F111A" w:rsidRDefault="008F111A" w:rsidP="005C639E">
            <w:pPr>
              <w:spacing w:before="60" w:after="60"/>
              <w:rPr>
                <w:lang w:val="nl-NL"/>
              </w:rPr>
            </w:pPr>
            <w:r>
              <w:rPr>
                <w:lang w:val="nl-NL"/>
              </w:rPr>
              <w:t xml:space="preserve">Vốn đầu tư ban đầu của Tổng Công ty vào </w:t>
            </w:r>
            <w:r w:rsidR="005C639E">
              <w:rPr>
                <w:lang w:val="nl-NL"/>
              </w:rPr>
              <w:t>Lubico</w:t>
            </w:r>
          </w:p>
        </w:tc>
        <w:tc>
          <w:tcPr>
            <w:tcW w:w="1604" w:type="dxa"/>
            <w:tcBorders>
              <w:top w:val="single" w:sz="8" w:space="0" w:color="0070C0"/>
            </w:tcBorders>
            <w:hideMark/>
          </w:tcPr>
          <w:p w:rsidR="008F111A" w:rsidRDefault="008F111A">
            <w:pPr>
              <w:spacing w:before="60" w:after="60"/>
              <w:jc w:val="center"/>
            </w:pPr>
            <w:r>
              <w:t>(a)</w:t>
            </w:r>
          </w:p>
        </w:tc>
        <w:tc>
          <w:tcPr>
            <w:tcW w:w="1716" w:type="dxa"/>
            <w:tcBorders>
              <w:top w:val="single" w:sz="8" w:space="0" w:color="0070C0"/>
            </w:tcBorders>
            <w:hideMark/>
          </w:tcPr>
          <w:p w:rsidR="008F111A" w:rsidRDefault="004472CC">
            <w:pPr>
              <w:spacing w:before="60" w:after="60"/>
              <w:jc w:val="right"/>
            </w:pPr>
            <w:r>
              <w:t>2.445.6</w:t>
            </w:r>
            <w:r w:rsidR="008F111A">
              <w:t>00.000</w:t>
            </w:r>
          </w:p>
        </w:tc>
      </w:tr>
      <w:tr w:rsidR="008F111A" w:rsidTr="008F111A">
        <w:trPr>
          <w:trHeight w:val="288"/>
          <w:jc w:val="center"/>
        </w:trPr>
        <w:tc>
          <w:tcPr>
            <w:tcW w:w="5910" w:type="dxa"/>
            <w:hideMark/>
          </w:tcPr>
          <w:p w:rsidR="008F111A" w:rsidRDefault="008F111A">
            <w:pPr>
              <w:spacing w:before="60" w:after="60"/>
              <w:rPr>
                <w:lang w:val="nl-NL"/>
              </w:rPr>
            </w:pPr>
            <w:r>
              <w:rPr>
                <w:lang w:val="nl-NL"/>
              </w:rPr>
              <w:t>Dự phòng tổn thất đầu tư tài chính đã được trích lập bổ sung đầy đủ theo quy định đến 31/12/2013</w:t>
            </w:r>
          </w:p>
        </w:tc>
        <w:tc>
          <w:tcPr>
            <w:tcW w:w="1604" w:type="dxa"/>
            <w:hideMark/>
          </w:tcPr>
          <w:p w:rsidR="008F111A" w:rsidRDefault="008F111A">
            <w:pPr>
              <w:spacing w:before="60" w:after="60"/>
              <w:jc w:val="center"/>
            </w:pPr>
            <w:r>
              <w:t>(b)</w:t>
            </w:r>
          </w:p>
        </w:tc>
        <w:tc>
          <w:tcPr>
            <w:tcW w:w="1716" w:type="dxa"/>
            <w:hideMark/>
          </w:tcPr>
          <w:p w:rsidR="008F111A" w:rsidRDefault="004472CC" w:rsidP="004472CC">
            <w:pPr>
              <w:spacing w:before="60" w:after="60"/>
              <w:jc w:val="right"/>
            </w:pPr>
            <w:r>
              <w:t>0</w:t>
            </w:r>
          </w:p>
        </w:tc>
      </w:tr>
      <w:tr w:rsidR="004472CC" w:rsidTr="008F111A">
        <w:trPr>
          <w:trHeight w:val="288"/>
          <w:jc w:val="center"/>
        </w:trPr>
        <w:tc>
          <w:tcPr>
            <w:tcW w:w="5910" w:type="dxa"/>
            <w:hideMark/>
          </w:tcPr>
          <w:p w:rsidR="004472CC" w:rsidRDefault="004472CC" w:rsidP="005C639E">
            <w:pPr>
              <w:spacing w:before="60" w:after="60"/>
              <w:rPr>
                <w:b/>
                <w:lang w:val="nl-NL"/>
              </w:rPr>
            </w:pPr>
            <w:r>
              <w:rPr>
                <w:b/>
                <w:lang w:val="nl-NL"/>
              </w:rPr>
              <w:t>Giá trị sổ sách của khoản đầu tư vào Lubico sau khi trừ đi dự phòng tổn thất đầu tư tài chính</w:t>
            </w:r>
          </w:p>
        </w:tc>
        <w:tc>
          <w:tcPr>
            <w:tcW w:w="1604" w:type="dxa"/>
            <w:hideMark/>
          </w:tcPr>
          <w:p w:rsidR="004472CC" w:rsidRDefault="004472CC">
            <w:pPr>
              <w:spacing w:before="60" w:after="60"/>
              <w:jc w:val="center"/>
            </w:pPr>
            <w:r>
              <w:rPr>
                <w:b/>
                <w:i/>
              </w:rPr>
              <w:t>(c) = (a) - (b)</w:t>
            </w:r>
          </w:p>
        </w:tc>
        <w:tc>
          <w:tcPr>
            <w:tcW w:w="1716" w:type="dxa"/>
            <w:hideMark/>
          </w:tcPr>
          <w:p w:rsidR="004472CC" w:rsidRPr="004472CC" w:rsidRDefault="004472CC" w:rsidP="004036BE">
            <w:pPr>
              <w:spacing w:before="60" w:after="60"/>
              <w:jc w:val="right"/>
              <w:rPr>
                <w:b/>
                <w:i/>
              </w:rPr>
            </w:pPr>
            <w:r w:rsidRPr="004472CC">
              <w:rPr>
                <w:b/>
                <w:i/>
              </w:rPr>
              <w:t>2.445.600.000</w:t>
            </w:r>
          </w:p>
        </w:tc>
      </w:tr>
      <w:tr w:rsidR="008F111A" w:rsidTr="008F111A">
        <w:trPr>
          <w:trHeight w:val="288"/>
          <w:jc w:val="center"/>
        </w:trPr>
        <w:tc>
          <w:tcPr>
            <w:tcW w:w="5910" w:type="dxa"/>
            <w:hideMark/>
          </w:tcPr>
          <w:p w:rsidR="008F111A" w:rsidRDefault="008F111A" w:rsidP="005C639E">
            <w:pPr>
              <w:spacing w:before="60" w:after="60"/>
              <w:rPr>
                <w:lang w:val="nl-NL"/>
              </w:rPr>
            </w:pPr>
            <w:r>
              <w:rPr>
                <w:lang w:val="nl-NL"/>
              </w:rPr>
              <w:t xml:space="preserve">Giá cổ phần của </w:t>
            </w:r>
            <w:r w:rsidR="005C639E">
              <w:rPr>
                <w:lang w:val="nl-NL"/>
              </w:rPr>
              <w:t>Lubico</w:t>
            </w:r>
            <w:r>
              <w:rPr>
                <w:lang w:val="nl-NL"/>
              </w:rPr>
              <w:t xml:space="preserve"> theo </w:t>
            </w:r>
            <w:r w:rsidR="005C639E">
              <w:rPr>
                <w:lang w:val="nl-NL"/>
              </w:rPr>
              <w:t>chứng thư thẩm định giá số 04</w:t>
            </w:r>
            <w:r>
              <w:rPr>
                <w:lang w:val="nl-NL"/>
              </w:rPr>
              <w:t>/CTTĐG (đồng/cổ phần)</w:t>
            </w:r>
          </w:p>
        </w:tc>
        <w:tc>
          <w:tcPr>
            <w:tcW w:w="1604" w:type="dxa"/>
            <w:hideMark/>
          </w:tcPr>
          <w:p w:rsidR="008F111A" w:rsidRDefault="008F111A">
            <w:pPr>
              <w:spacing w:before="60" w:after="60"/>
              <w:jc w:val="center"/>
            </w:pPr>
            <w:r>
              <w:t>(d)</w:t>
            </w:r>
          </w:p>
        </w:tc>
        <w:tc>
          <w:tcPr>
            <w:tcW w:w="1716" w:type="dxa"/>
            <w:hideMark/>
          </w:tcPr>
          <w:p w:rsidR="008F111A" w:rsidRDefault="004472CC">
            <w:pPr>
              <w:spacing w:before="60" w:after="60"/>
              <w:jc w:val="right"/>
            </w:pPr>
            <w:r>
              <w:t>13.</w:t>
            </w:r>
            <w:r w:rsidR="008F111A">
              <w:t>64</w:t>
            </w:r>
            <w:r>
              <w:t>1</w:t>
            </w:r>
          </w:p>
        </w:tc>
      </w:tr>
      <w:tr w:rsidR="008F111A" w:rsidTr="008F111A">
        <w:trPr>
          <w:trHeight w:val="288"/>
          <w:jc w:val="center"/>
        </w:trPr>
        <w:tc>
          <w:tcPr>
            <w:tcW w:w="5910" w:type="dxa"/>
            <w:hideMark/>
          </w:tcPr>
          <w:p w:rsidR="008F111A" w:rsidRDefault="008F111A" w:rsidP="008C36AB">
            <w:pPr>
              <w:spacing w:before="60" w:after="60"/>
              <w:rPr>
                <w:lang w:val="nl-NL"/>
              </w:rPr>
            </w:pPr>
            <w:r>
              <w:rPr>
                <w:lang w:val="nl-NL"/>
              </w:rPr>
              <w:t xml:space="preserve">Giá khởi điểm </w:t>
            </w:r>
            <w:r w:rsidR="00E17B80">
              <w:rPr>
                <w:lang w:val="nl-NL"/>
              </w:rPr>
              <w:t>thoái vốn</w:t>
            </w:r>
            <w:r>
              <w:rPr>
                <w:lang w:val="nl-NL"/>
              </w:rPr>
              <w:t xml:space="preserve"> cổ phần </w:t>
            </w:r>
            <w:r w:rsidR="008C36AB">
              <w:rPr>
                <w:lang w:val="nl-NL"/>
              </w:rPr>
              <w:t>Lubico</w:t>
            </w:r>
            <w:r>
              <w:rPr>
                <w:lang w:val="nl-NL"/>
              </w:rPr>
              <w:t xml:space="preserve"> (đồng/cổ phần)</w:t>
            </w:r>
          </w:p>
        </w:tc>
        <w:tc>
          <w:tcPr>
            <w:tcW w:w="1604" w:type="dxa"/>
            <w:hideMark/>
          </w:tcPr>
          <w:p w:rsidR="008F111A" w:rsidRDefault="008F111A">
            <w:pPr>
              <w:spacing w:before="60" w:after="60"/>
              <w:jc w:val="center"/>
            </w:pPr>
            <w:r>
              <w:t>(e)</w:t>
            </w:r>
          </w:p>
        </w:tc>
        <w:tc>
          <w:tcPr>
            <w:tcW w:w="1716" w:type="dxa"/>
            <w:hideMark/>
          </w:tcPr>
          <w:p w:rsidR="008F111A" w:rsidRDefault="004472CC">
            <w:pPr>
              <w:spacing w:before="60" w:after="60"/>
              <w:jc w:val="right"/>
            </w:pPr>
            <w:r>
              <w:t>13.7</w:t>
            </w:r>
            <w:r w:rsidR="008F111A">
              <w:t>00</w:t>
            </w:r>
          </w:p>
        </w:tc>
      </w:tr>
      <w:tr w:rsidR="008F111A" w:rsidTr="008F111A">
        <w:trPr>
          <w:trHeight w:val="600"/>
          <w:jc w:val="center"/>
        </w:trPr>
        <w:tc>
          <w:tcPr>
            <w:tcW w:w="5910" w:type="dxa"/>
            <w:hideMark/>
          </w:tcPr>
          <w:p w:rsidR="008F111A" w:rsidRDefault="008F111A">
            <w:pPr>
              <w:spacing w:before="60" w:after="60"/>
              <w:rPr>
                <w:lang w:val="nl-NL"/>
              </w:rPr>
            </w:pPr>
            <w:r>
              <w:rPr>
                <w:lang w:val="nl-NL"/>
              </w:rPr>
              <w:t xml:space="preserve">Số cổ phần của Công ty TNHH MTV – Tổng Công ty Lương </w:t>
            </w:r>
            <w:r w:rsidR="008C36AB">
              <w:rPr>
                <w:lang w:val="nl-NL"/>
              </w:rPr>
              <w:t>thực miền Nam sở hữu tại Lubico</w:t>
            </w:r>
            <w:r>
              <w:rPr>
                <w:lang w:val="nl-NL"/>
              </w:rPr>
              <w:t xml:space="preserve"> (cổ phần)</w:t>
            </w:r>
          </w:p>
        </w:tc>
        <w:tc>
          <w:tcPr>
            <w:tcW w:w="1604" w:type="dxa"/>
            <w:hideMark/>
          </w:tcPr>
          <w:p w:rsidR="008F111A" w:rsidRDefault="008F111A">
            <w:pPr>
              <w:spacing w:before="60" w:after="60"/>
              <w:jc w:val="center"/>
            </w:pPr>
            <w:r>
              <w:t>(f)</w:t>
            </w:r>
          </w:p>
        </w:tc>
        <w:tc>
          <w:tcPr>
            <w:tcW w:w="1716" w:type="dxa"/>
            <w:hideMark/>
          </w:tcPr>
          <w:p w:rsidR="008F111A" w:rsidRDefault="004472CC">
            <w:pPr>
              <w:spacing w:before="60" w:after="60"/>
              <w:jc w:val="right"/>
            </w:pPr>
            <w:r>
              <w:t>244.56</w:t>
            </w:r>
            <w:r w:rsidR="008F111A">
              <w:t>0</w:t>
            </w:r>
          </w:p>
        </w:tc>
      </w:tr>
      <w:tr w:rsidR="008F111A" w:rsidTr="00795E54">
        <w:trPr>
          <w:trHeight w:val="945"/>
          <w:jc w:val="center"/>
        </w:trPr>
        <w:tc>
          <w:tcPr>
            <w:tcW w:w="5910" w:type="dxa"/>
            <w:tcBorders>
              <w:bottom w:val="single" w:sz="8" w:space="0" w:color="0070C0"/>
            </w:tcBorders>
            <w:hideMark/>
          </w:tcPr>
          <w:p w:rsidR="008F111A" w:rsidRDefault="008F111A" w:rsidP="008C36AB">
            <w:pPr>
              <w:spacing w:before="60" w:after="60"/>
              <w:rPr>
                <w:lang w:val="nl-NL"/>
              </w:rPr>
            </w:pPr>
            <w:r>
              <w:rPr>
                <w:b/>
                <w:lang w:val="nl-NL"/>
              </w:rPr>
              <w:t>Giá trị phần vốn góp của Công ty TNHH MTV – Tổng Cô</w:t>
            </w:r>
            <w:r w:rsidR="008C36AB">
              <w:rPr>
                <w:b/>
                <w:lang w:val="nl-NL"/>
              </w:rPr>
              <w:t>ng ty Lương thực miền Nam tại Lubico</w:t>
            </w:r>
            <w:r>
              <w:rPr>
                <w:b/>
                <w:lang w:val="nl-NL"/>
              </w:rPr>
              <w:t xml:space="preserve"> tính theo giá khởi điểm </w:t>
            </w:r>
            <w:r w:rsidR="00E17B80">
              <w:rPr>
                <w:b/>
                <w:lang w:val="nl-NL"/>
              </w:rPr>
              <w:t>thoái vốn</w:t>
            </w:r>
          </w:p>
        </w:tc>
        <w:tc>
          <w:tcPr>
            <w:tcW w:w="1604" w:type="dxa"/>
            <w:tcBorders>
              <w:bottom w:val="single" w:sz="8" w:space="0" w:color="0070C0"/>
            </w:tcBorders>
            <w:hideMark/>
          </w:tcPr>
          <w:p w:rsidR="008F111A" w:rsidRDefault="008F111A">
            <w:pPr>
              <w:spacing w:before="60" w:after="60"/>
              <w:jc w:val="center"/>
            </w:pPr>
            <w:r>
              <w:rPr>
                <w:b/>
                <w:i/>
              </w:rPr>
              <w:t>(g) = (e) x (f)</w:t>
            </w:r>
          </w:p>
        </w:tc>
        <w:tc>
          <w:tcPr>
            <w:tcW w:w="1716" w:type="dxa"/>
            <w:tcBorders>
              <w:bottom w:val="single" w:sz="8" w:space="0" w:color="0070C0"/>
            </w:tcBorders>
            <w:hideMark/>
          </w:tcPr>
          <w:p w:rsidR="008F111A" w:rsidRDefault="004472CC">
            <w:pPr>
              <w:spacing w:before="60" w:after="60"/>
              <w:jc w:val="right"/>
            </w:pPr>
            <w:r>
              <w:rPr>
                <w:b/>
                <w:i/>
              </w:rPr>
              <w:t>3.350.472.000</w:t>
            </w:r>
          </w:p>
        </w:tc>
      </w:tr>
    </w:tbl>
    <w:p w:rsidR="002B6E15" w:rsidRPr="000753C6" w:rsidRDefault="002B6E15" w:rsidP="009643B8">
      <w:pPr>
        <w:pStyle w:val="Heading2"/>
        <w:keepNext w:val="0"/>
        <w:numPr>
          <w:ilvl w:val="0"/>
          <w:numId w:val="18"/>
        </w:numPr>
        <w:tabs>
          <w:tab w:val="left" w:pos="900"/>
          <w:tab w:val="left" w:pos="5040"/>
        </w:tabs>
        <w:spacing w:before="120" w:after="40" w:line="340" w:lineRule="exact"/>
        <w:ind w:left="900"/>
        <w:jc w:val="both"/>
        <w:rPr>
          <w:sz w:val="24"/>
          <w:szCs w:val="24"/>
        </w:rPr>
      </w:pPr>
      <w:bookmarkStart w:id="263" w:name="_Toc405302583"/>
      <w:r>
        <w:rPr>
          <w:sz w:val="24"/>
          <w:szCs w:val="24"/>
        </w:rPr>
        <w:t>Phương thức phân phối</w:t>
      </w:r>
      <w:r w:rsidRPr="000753C6">
        <w:rPr>
          <w:sz w:val="24"/>
          <w:szCs w:val="24"/>
        </w:rPr>
        <w:t>:</w:t>
      </w:r>
      <w:bookmarkEnd w:id="258"/>
      <w:bookmarkEnd w:id="259"/>
      <w:bookmarkEnd w:id="261"/>
      <w:bookmarkEnd w:id="262"/>
      <w:bookmarkEnd w:id="263"/>
      <w:r w:rsidRPr="000753C6">
        <w:rPr>
          <w:sz w:val="24"/>
          <w:szCs w:val="24"/>
        </w:rPr>
        <w:t xml:space="preserve"> </w:t>
      </w:r>
    </w:p>
    <w:p w:rsidR="002B6E15" w:rsidRDefault="00E17B80" w:rsidP="00B81B87">
      <w:pPr>
        <w:tabs>
          <w:tab w:val="right" w:pos="9000"/>
        </w:tabs>
        <w:spacing w:before="60" w:after="60" w:line="340" w:lineRule="exact"/>
        <w:ind w:left="540"/>
        <w:jc w:val="both"/>
        <w:rPr>
          <w:lang w:val="nl-NL"/>
        </w:rPr>
      </w:pPr>
      <w:r>
        <w:rPr>
          <w:lang w:val="nl-NL"/>
        </w:rPr>
        <w:t>Thoái vốn</w:t>
      </w:r>
      <w:r w:rsidR="002B6E15" w:rsidRPr="00EA2D7C">
        <w:rPr>
          <w:lang w:val="nl-NL"/>
        </w:rPr>
        <w:t xml:space="preserve"> </w:t>
      </w:r>
      <w:r w:rsidR="002B6E15">
        <w:rPr>
          <w:lang w:val="nl-NL"/>
        </w:rPr>
        <w:t xml:space="preserve">cổ </w:t>
      </w:r>
      <w:r w:rsidR="002B6E15" w:rsidRPr="00EA2D7C">
        <w:rPr>
          <w:lang w:val="nl-NL"/>
        </w:rPr>
        <w:t xml:space="preserve">phần </w:t>
      </w:r>
      <w:r w:rsidR="002B6E15">
        <w:rPr>
          <w:lang w:val="nl-NL"/>
        </w:rPr>
        <w:t xml:space="preserve">của </w:t>
      </w:r>
      <w:r w:rsidR="00BA10C9">
        <w:rPr>
          <w:lang w:val="nl-NL"/>
        </w:rPr>
        <w:t xml:space="preserve">Tổng công ty Lương thực Miền </w:t>
      </w:r>
      <w:r w:rsidR="00DA28F6">
        <w:rPr>
          <w:lang w:val="nl-NL"/>
        </w:rPr>
        <w:t>Nam</w:t>
      </w:r>
      <w:r w:rsidR="002B6E15">
        <w:rPr>
          <w:lang w:val="nl-NL"/>
        </w:rPr>
        <w:t xml:space="preserve"> </w:t>
      </w:r>
      <w:r w:rsidR="002B6E15" w:rsidRPr="00EA2D7C">
        <w:rPr>
          <w:lang w:val="nl-NL"/>
        </w:rPr>
        <w:t xml:space="preserve">tại </w:t>
      </w:r>
      <w:r w:rsidR="001C568E">
        <w:rPr>
          <w:lang w:val="nl-NL"/>
        </w:rPr>
        <w:t>Lubico</w:t>
      </w:r>
      <w:r w:rsidR="002B6E15">
        <w:rPr>
          <w:lang w:val="nl-NL"/>
        </w:rPr>
        <w:t xml:space="preserve"> </w:t>
      </w:r>
      <w:r w:rsidR="002B6E15" w:rsidRPr="00EA2D7C">
        <w:rPr>
          <w:lang w:val="nl-NL"/>
        </w:rPr>
        <w:t xml:space="preserve">bằng hình thức đấu giá </w:t>
      </w:r>
      <w:r w:rsidR="002B6E15">
        <w:rPr>
          <w:lang w:val="nl-NL"/>
        </w:rPr>
        <w:t xml:space="preserve">cạnh tranh công khai </w:t>
      </w:r>
      <w:r w:rsidR="002B6E15" w:rsidRPr="00EA2D7C">
        <w:rPr>
          <w:lang w:val="nl-NL"/>
        </w:rPr>
        <w:t xml:space="preserve">thông qua </w:t>
      </w:r>
      <w:r w:rsidR="00DA28F6">
        <w:rPr>
          <w:lang w:val="nl-NL"/>
        </w:rPr>
        <w:t>Sàn giao dịch thuộc Chi nhánh Công ty Cổ phần Chứng khoán Bảo Việt</w:t>
      </w:r>
      <w:r w:rsidR="002B6E15" w:rsidRPr="00EA2D7C">
        <w:rPr>
          <w:lang w:val="nl-NL"/>
        </w:rPr>
        <w:t>.</w:t>
      </w:r>
      <w:bookmarkEnd w:id="260"/>
    </w:p>
    <w:p w:rsidR="001F1A5A" w:rsidRDefault="001F1A5A" w:rsidP="009643B8">
      <w:pPr>
        <w:pStyle w:val="Heading2"/>
        <w:keepNext w:val="0"/>
        <w:numPr>
          <w:ilvl w:val="0"/>
          <w:numId w:val="18"/>
        </w:numPr>
        <w:tabs>
          <w:tab w:val="left" w:pos="900"/>
          <w:tab w:val="left" w:pos="5040"/>
        </w:tabs>
        <w:spacing w:before="120" w:after="40" w:line="340" w:lineRule="exact"/>
        <w:ind w:left="900"/>
        <w:jc w:val="both"/>
        <w:rPr>
          <w:sz w:val="24"/>
          <w:szCs w:val="24"/>
          <w:lang w:val="nl-NL"/>
        </w:rPr>
      </w:pPr>
      <w:bookmarkStart w:id="264" w:name="_Toc405302584"/>
      <w:bookmarkStart w:id="265" w:name="_Toc315769662"/>
      <w:bookmarkStart w:id="266" w:name="_Toc187487786"/>
      <w:bookmarkStart w:id="267" w:name="_Toc359912504"/>
      <w:bookmarkStart w:id="268" w:name="_Toc359912638"/>
      <w:bookmarkStart w:id="269" w:name="_Toc363660168"/>
      <w:bookmarkStart w:id="270" w:name="_Toc363714742"/>
      <w:r>
        <w:rPr>
          <w:sz w:val="24"/>
          <w:szCs w:val="24"/>
          <w:lang w:val="nl-NL"/>
        </w:rPr>
        <w:t>Thời gian phân phối cổ phiếu</w:t>
      </w:r>
      <w:bookmarkEnd w:id="264"/>
    </w:p>
    <w:p w:rsidR="00EA3C7F" w:rsidRDefault="001F1A5A">
      <w:pPr>
        <w:ind w:left="540"/>
        <w:rPr>
          <w:lang w:val="nl-NL"/>
        </w:rPr>
      </w:pPr>
      <w:r>
        <w:rPr>
          <w:lang w:val="nl-NL"/>
        </w:rPr>
        <w:t xml:space="preserve">Theo quy chế đấu giá do </w:t>
      </w:r>
      <w:r w:rsidR="00DA28F6">
        <w:rPr>
          <w:lang w:val="nl-NL"/>
        </w:rPr>
        <w:t>Chi nhánh Công ty Cổ phần Chứng khoán Bảo Việt</w:t>
      </w:r>
      <w:r>
        <w:rPr>
          <w:lang w:val="nl-NL"/>
        </w:rPr>
        <w:t xml:space="preserve"> ban hành, dự kiến thời gian </w:t>
      </w:r>
      <w:r w:rsidRPr="005B40D3">
        <w:rPr>
          <w:lang w:val="nl-NL"/>
        </w:rPr>
        <w:t>thực hiện phân phối trong Quý I/201</w:t>
      </w:r>
      <w:r w:rsidR="003C4F32">
        <w:rPr>
          <w:lang w:val="nl-NL"/>
        </w:rPr>
        <w:t>5</w:t>
      </w:r>
      <w:r w:rsidR="00600532">
        <w:rPr>
          <w:lang w:val="nl-NL"/>
        </w:rPr>
        <w:t>.</w:t>
      </w:r>
    </w:p>
    <w:p w:rsidR="002B6E15" w:rsidRPr="0039718B" w:rsidRDefault="002B6E15" w:rsidP="009643B8">
      <w:pPr>
        <w:pStyle w:val="Heading2"/>
        <w:keepNext w:val="0"/>
        <w:numPr>
          <w:ilvl w:val="0"/>
          <w:numId w:val="18"/>
        </w:numPr>
        <w:tabs>
          <w:tab w:val="left" w:pos="900"/>
          <w:tab w:val="left" w:pos="5040"/>
        </w:tabs>
        <w:spacing w:before="120" w:after="40" w:line="340" w:lineRule="exact"/>
        <w:ind w:left="900"/>
        <w:jc w:val="both"/>
        <w:rPr>
          <w:sz w:val="24"/>
          <w:szCs w:val="24"/>
          <w:lang w:val="nl-NL"/>
        </w:rPr>
      </w:pPr>
      <w:bookmarkStart w:id="271" w:name="_Toc405302585"/>
      <w:r w:rsidRPr="0039718B">
        <w:rPr>
          <w:sz w:val="24"/>
          <w:szCs w:val="24"/>
          <w:lang w:val="nl-NL"/>
        </w:rPr>
        <w:t>Công bố thông tin và tổ chức đăng ký mua cổ phần</w:t>
      </w:r>
      <w:bookmarkEnd w:id="265"/>
      <w:bookmarkEnd w:id="266"/>
      <w:bookmarkEnd w:id="267"/>
      <w:bookmarkEnd w:id="268"/>
      <w:bookmarkEnd w:id="269"/>
      <w:bookmarkEnd w:id="270"/>
      <w:bookmarkEnd w:id="271"/>
    </w:p>
    <w:p w:rsidR="002B6E15" w:rsidRPr="0039718B" w:rsidRDefault="002B6E15" w:rsidP="009643B8">
      <w:pPr>
        <w:keepNext/>
        <w:numPr>
          <w:ilvl w:val="1"/>
          <w:numId w:val="17"/>
        </w:numPr>
        <w:tabs>
          <w:tab w:val="clear" w:pos="604"/>
          <w:tab w:val="left" w:pos="1440"/>
        </w:tabs>
        <w:spacing w:before="40" w:after="40" w:line="340" w:lineRule="exact"/>
        <w:ind w:left="1440" w:hanging="540"/>
        <w:jc w:val="both"/>
        <w:rPr>
          <w:b/>
          <w:bCs/>
          <w:i/>
          <w:iCs/>
          <w:lang w:val="nl-NL"/>
        </w:rPr>
      </w:pPr>
      <w:r w:rsidRPr="0039718B">
        <w:rPr>
          <w:b/>
          <w:bCs/>
          <w:i/>
          <w:iCs/>
          <w:lang w:val="nl-NL"/>
        </w:rPr>
        <w:t>Địa điểm cung cấp Bản công bố thông tin đấu giá</w:t>
      </w:r>
    </w:p>
    <w:p w:rsidR="002B6E15" w:rsidRDefault="002B6E15" w:rsidP="00B81B87">
      <w:pPr>
        <w:widowControl w:val="0"/>
        <w:spacing w:before="40" w:after="40" w:line="340" w:lineRule="exact"/>
        <w:ind w:left="1080"/>
        <w:rPr>
          <w:lang w:val="pt-BR"/>
        </w:rPr>
      </w:pPr>
      <w:smartTag w:uri="urn:schemas-microsoft-com:office:smarttags" w:element="PersonName">
        <w:smartTag w:uri="urn:schemas:contacts" w:element="GivenName">
          <w:r>
            <w:t>Theo</w:t>
          </w:r>
        </w:smartTag>
        <w:r>
          <w:t xml:space="preserve"> </w:t>
        </w:r>
        <w:smartTag w:uri="urn:schemas:contacts" w:element="Sn">
          <w:r>
            <w:t>Quy</w:t>
          </w:r>
        </w:smartTag>
      </w:smartTag>
      <w:r>
        <w:t xml:space="preserve"> chế đấu giá</w:t>
      </w:r>
    </w:p>
    <w:p w:rsidR="002B6E15" w:rsidRPr="00604C2B" w:rsidRDefault="002B6E15" w:rsidP="009643B8">
      <w:pPr>
        <w:keepNext/>
        <w:numPr>
          <w:ilvl w:val="1"/>
          <w:numId w:val="17"/>
        </w:numPr>
        <w:tabs>
          <w:tab w:val="clear" w:pos="604"/>
          <w:tab w:val="left" w:pos="1440"/>
        </w:tabs>
        <w:spacing w:before="40" w:after="40" w:line="340" w:lineRule="exact"/>
        <w:ind w:left="1440" w:hanging="540"/>
        <w:jc w:val="both"/>
        <w:rPr>
          <w:b/>
          <w:bCs/>
          <w:i/>
          <w:iCs/>
          <w:lang w:val="pt-BR"/>
        </w:rPr>
      </w:pPr>
      <w:r w:rsidRPr="00604C2B">
        <w:rPr>
          <w:b/>
          <w:bCs/>
          <w:i/>
          <w:iCs/>
          <w:lang w:val="pt-BR"/>
        </w:rPr>
        <w:t>Địa điểm đăng ký tham dự đấu giá</w:t>
      </w:r>
    </w:p>
    <w:p w:rsidR="002B6E15" w:rsidRDefault="002B6E15" w:rsidP="00B81B87">
      <w:pPr>
        <w:widowControl w:val="0"/>
        <w:spacing w:before="40" w:after="40" w:line="340" w:lineRule="exact"/>
        <w:ind w:left="1080"/>
        <w:rPr>
          <w:lang w:val="pt-BR"/>
        </w:rPr>
      </w:pPr>
      <w:r>
        <w:rPr>
          <w:lang w:val="pt-BR"/>
        </w:rPr>
        <w:t>Tại các đại lý đấu giá được công bố trong Quy chế đấu giá</w:t>
      </w:r>
    </w:p>
    <w:p w:rsidR="002B6E15" w:rsidRPr="00604C2B" w:rsidRDefault="002B6E15" w:rsidP="009643B8">
      <w:pPr>
        <w:keepNext/>
        <w:numPr>
          <w:ilvl w:val="1"/>
          <w:numId w:val="17"/>
        </w:numPr>
        <w:tabs>
          <w:tab w:val="clear" w:pos="604"/>
          <w:tab w:val="left" w:pos="1440"/>
        </w:tabs>
        <w:spacing w:before="40" w:after="40" w:line="340" w:lineRule="exact"/>
        <w:ind w:left="1440" w:hanging="540"/>
        <w:jc w:val="both"/>
        <w:rPr>
          <w:rFonts w:ascii="Times New Roman Bold" w:hAnsi="Times New Roman Bold" w:cs="Times New Roman Bold"/>
          <w:b/>
          <w:bCs/>
          <w:i/>
          <w:iCs/>
          <w:spacing w:val="-6"/>
          <w:lang w:val="pt-BR"/>
        </w:rPr>
      </w:pPr>
      <w:r w:rsidRPr="00604C2B">
        <w:rPr>
          <w:rFonts w:ascii="Times New Roman Bold" w:hAnsi="Times New Roman Bold" w:cs="Times New Roman Bold"/>
          <w:b/>
          <w:bCs/>
          <w:i/>
          <w:iCs/>
          <w:spacing w:val="-6"/>
          <w:lang w:val="pt-BR"/>
        </w:rPr>
        <w:t>Thời gian nộp đơn đăng ký tham dự đấu giá</w:t>
      </w:r>
      <w:r>
        <w:rPr>
          <w:rFonts w:ascii="Times New Roman Bold" w:hAnsi="Times New Roman Bold" w:cs="Times New Roman Bold"/>
          <w:b/>
          <w:bCs/>
          <w:i/>
          <w:iCs/>
          <w:spacing w:val="-6"/>
          <w:lang w:val="pt-BR"/>
        </w:rPr>
        <w:t xml:space="preserve"> -</w:t>
      </w:r>
      <w:r w:rsidRPr="00604C2B">
        <w:rPr>
          <w:rFonts w:ascii="Times New Roman Bold" w:hAnsi="Times New Roman Bold" w:cs="Times New Roman Bold"/>
          <w:b/>
          <w:bCs/>
          <w:i/>
          <w:iCs/>
          <w:spacing w:val="-6"/>
          <w:lang w:val="pt-BR"/>
        </w:rPr>
        <w:t xml:space="preserve"> nộp tiền cọc và nhận phiếu đấu giá: </w:t>
      </w:r>
    </w:p>
    <w:p w:rsidR="002B6E15" w:rsidRPr="00604C2B" w:rsidRDefault="002B6E15" w:rsidP="00B81B87">
      <w:pPr>
        <w:widowControl w:val="0"/>
        <w:spacing w:before="40" w:after="40" w:line="340" w:lineRule="exact"/>
        <w:ind w:left="1080"/>
        <w:rPr>
          <w:lang w:val="pt-BR"/>
        </w:rPr>
      </w:pPr>
      <w:r w:rsidRPr="00604C2B">
        <w:rPr>
          <w:lang w:val="pt-BR"/>
        </w:rPr>
        <w:t>Theo thời gian được thể hiện tại Quy chế đấu giá.</w:t>
      </w:r>
    </w:p>
    <w:p w:rsidR="002B6E15" w:rsidRPr="00604C2B" w:rsidRDefault="002B6E15" w:rsidP="009643B8">
      <w:pPr>
        <w:keepNext/>
        <w:numPr>
          <w:ilvl w:val="1"/>
          <w:numId w:val="17"/>
        </w:numPr>
        <w:tabs>
          <w:tab w:val="clear" w:pos="604"/>
          <w:tab w:val="left" w:pos="1440"/>
        </w:tabs>
        <w:spacing w:before="40" w:after="40" w:line="340" w:lineRule="exact"/>
        <w:ind w:left="1440" w:hanging="540"/>
        <w:jc w:val="both"/>
        <w:rPr>
          <w:b/>
          <w:bCs/>
          <w:i/>
          <w:iCs/>
          <w:lang w:val="pt-BR"/>
        </w:rPr>
      </w:pPr>
      <w:r w:rsidRPr="00604C2B">
        <w:rPr>
          <w:b/>
          <w:bCs/>
          <w:i/>
          <w:iCs/>
          <w:lang w:val="pt-BR"/>
        </w:rPr>
        <w:t>Điều kiện đăng ký tham dự đấu giá</w:t>
      </w:r>
    </w:p>
    <w:p w:rsidR="002B6E15" w:rsidRPr="00604C2B" w:rsidRDefault="002B6E15" w:rsidP="009643B8">
      <w:pPr>
        <w:keepNext/>
        <w:numPr>
          <w:ilvl w:val="0"/>
          <w:numId w:val="19"/>
        </w:numPr>
        <w:tabs>
          <w:tab w:val="clear" w:pos="732"/>
          <w:tab w:val="num" w:pos="1620"/>
        </w:tabs>
        <w:spacing w:before="40" w:after="40" w:line="340" w:lineRule="exact"/>
        <w:ind w:left="1620" w:hanging="540"/>
        <w:jc w:val="both"/>
        <w:rPr>
          <w:lang w:val="pt-BR"/>
        </w:rPr>
      </w:pPr>
      <w:r w:rsidRPr="00604C2B">
        <w:rPr>
          <w:lang w:val="pt-BR"/>
        </w:rPr>
        <w:t>Có đơn đăng ký tham gia đấu giá theo mẫu và nộp đúng thời hạn theo quy định.</w:t>
      </w:r>
    </w:p>
    <w:p w:rsidR="002B6E15" w:rsidRPr="00604C2B" w:rsidRDefault="002B6E15" w:rsidP="009643B8">
      <w:pPr>
        <w:keepNext/>
        <w:numPr>
          <w:ilvl w:val="0"/>
          <w:numId w:val="19"/>
        </w:numPr>
        <w:tabs>
          <w:tab w:val="clear" w:pos="732"/>
          <w:tab w:val="num" w:pos="1620"/>
        </w:tabs>
        <w:spacing w:before="40" w:after="40" w:line="340" w:lineRule="exact"/>
        <w:ind w:left="1620" w:hanging="540"/>
        <w:jc w:val="both"/>
        <w:rPr>
          <w:lang w:val="pt-BR"/>
        </w:rPr>
      </w:pPr>
      <w:r w:rsidRPr="00604C2B">
        <w:rPr>
          <w:lang w:val="pt-BR"/>
        </w:rPr>
        <w:t>Nộp đủ tiền đặt cọc là 10% tổng giá trị cổ phần đăng ký tính theo giá khởi điểm trong thời hạn đăng ký như quy định.</w:t>
      </w:r>
    </w:p>
    <w:p w:rsidR="002B6E15" w:rsidRDefault="002B6E15" w:rsidP="009643B8">
      <w:pPr>
        <w:numPr>
          <w:ilvl w:val="0"/>
          <w:numId w:val="19"/>
        </w:numPr>
        <w:tabs>
          <w:tab w:val="num" w:pos="1620"/>
        </w:tabs>
        <w:spacing w:before="40" w:after="40" w:line="340" w:lineRule="exact"/>
        <w:ind w:left="1620" w:hanging="540"/>
        <w:jc w:val="both"/>
        <w:rPr>
          <w:lang w:val="pt-BR"/>
        </w:rPr>
      </w:pPr>
      <w:r>
        <w:rPr>
          <w:lang w:val="pt-BR"/>
        </w:rPr>
        <w:t>Có các giấy tờ liên quan khác:</w:t>
      </w:r>
    </w:p>
    <w:p w:rsidR="002B6E15" w:rsidRDefault="002B6E15" w:rsidP="009643B8">
      <w:pPr>
        <w:numPr>
          <w:ilvl w:val="0"/>
          <w:numId w:val="20"/>
        </w:numPr>
        <w:tabs>
          <w:tab w:val="clear" w:pos="720"/>
          <w:tab w:val="num" w:pos="1440"/>
        </w:tabs>
        <w:spacing w:before="40" w:after="40" w:line="340" w:lineRule="exact"/>
        <w:ind w:left="1440"/>
        <w:jc w:val="both"/>
        <w:rPr>
          <w:i/>
          <w:iCs/>
          <w:lang w:val="pt-BR"/>
        </w:rPr>
      </w:pPr>
      <w:r>
        <w:rPr>
          <w:i/>
          <w:iCs/>
          <w:lang w:val="pt-BR"/>
        </w:rPr>
        <w:t>Đối với cá nhân trong nước:</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Xuất trình CMND - giấy tờ tuỳ thân hợp lệ để tiến hành đối chiếu.</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lastRenderedPageBreak/>
        <w:t>Kê khai địa chỉ cụ thể - rõ ràng.</w:t>
      </w:r>
    </w:p>
    <w:p w:rsidR="002B6E15" w:rsidRDefault="002B6E15" w:rsidP="009643B8">
      <w:pPr>
        <w:numPr>
          <w:ilvl w:val="0"/>
          <w:numId w:val="20"/>
        </w:numPr>
        <w:tabs>
          <w:tab w:val="clear" w:pos="720"/>
          <w:tab w:val="num" w:pos="1440"/>
        </w:tabs>
        <w:spacing w:before="40" w:after="40" w:line="340" w:lineRule="exact"/>
        <w:ind w:left="1440"/>
        <w:jc w:val="both"/>
        <w:rPr>
          <w:i/>
          <w:iCs/>
          <w:lang w:val="pt-BR"/>
        </w:rPr>
      </w:pPr>
      <w:r>
        <w:rPr>
          <w:i/>
          <w:iCs/>
          <w:lang w:val="pt-BR"/>
        </w:rPr>
        <w:t>Đối với tổ chức trong nước:</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Nếu người Đại diện theo pháp luật không đăng ký trực tiếp thì phải có Giấy ủy quyền hợp lệ do người Đại diện theo pháp luật của tổ chức ủy quyền cho người đăng ký tham dự. Người được uỷ quyền phải mang theo CMND hoặc giấy tờ tùy thân hợp lệ khi đăng ký tham dự đấu giá.</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Bản sao được chứng thực - công chứng hợp lệ văn bản chứng minh tư cách pháp lý của tổ chức đó (Giấy chứng nhận đăng ký kinh doanh - Quyết định thành lập…)</w:t>
      </w:r>
    </w:p>
    <w:p w:rsidR="002B6E15" w:rsidRDefault="002B6E15" w:rsidP="009643B8">
      <w:pPr>
        <w:numPr>
          <w:ilvl w:val="0"/>
          <w:numId w:val="20"/>
        </w:numPr>
        <w:tabs>
          <w:tab w:val="clear" w:pos="720"/>
          <w:tab w:val="num" w:pos="1440"/>
        </w:tabs>
        <w:spacing w:before="40" w:after="40" w:line="340" w:lineRule="exact"/>
        <w:ind w:left="1440"/>
        <w:jc w:val="both"/>
        <w:rPr>
          <w:i/>
          <w:iCs/>
          <w:lang w:val="pt-BR"/>
        </w:rPr>
      </w:pPr>
      <w:r>
        <w:rPr>
          <w:i/>
          <w:iCs/>
          <w:lang w:val="pt-BR"/>
        </w:rPr>
        <w:t xml:space="preserve">Đối với cá nhân - tổ chức nước ngoài: </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 xml:space="preserve">Bản sao Hộ chiếu/CMND (trường hợp ủy quyền đấu giá cho người Việt Nam). </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Giấy ủy quyền hợp lệ (nếu có).</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 xml:space="preserve">Xuất trình giấy mở tài khoản tại một tổ chức cung ứng dịch vụ thanh toán đang hoạt động trên lãnh thổ Việt Nam. </w:t>
      </w:r>
    </w:p>
    <w:p w:rsidR="002B6E15" w:rsidRDefault="002B6E15" w:rsidP="009643B8">
      <w:pPr>
        <w:numPr>
          <w:ilvl w:val="0"/>
          <w:numId w:val="21"/>
        </w:numPr>
        <w:tabs>
          <w:tab w:val="clear" w:pos="720"/>
          <w:tab w:val="num" w:pos="1440"/>
        </w:tabs>
        <w:spacing w:before="40" w:after="40" w:line="340" w:lineRule="exact"/>
        <w:ind w:left="1440"/>
        <w:jc w:val="both"/>
        <w:rPr>
          <w:lang w:val="pt-BR"/>
        </w:rPr>
      </w:pPr>
      <w:r>
        <w:rPr>
          <w:lang w:val="pt-BR"/>
        </w:rPr>
        <w:t>Đối với tổ chức: Ngoài các hồ sơ trên - cần có thêm Bản sao được chứng thực - công chứng hợp lệ văn bản chứng minh tư cách pháp lý của tổ chức (Giấy chứng nhận đăng ký kinh doanh - Giấy phép thành lập…) - Công văn ủy quyền hợp lệ cho người đại diện tổ chức đó tham dự đấu giá (trong trường hợp đây không phải là người đại diện pháp lý của tổ chức đó).</w:t>
      </w:r>
    </w:p>
    <w:p w:rsidR="002B6E15" w:rsidRPr="00604C2B" w:rsidRDefault="002B6E15" w:rsidP="009643B8">
      <w:pPr>
        <w:keepNext/>
        <w:numPr>
          <w:ilvl w:val="1"/>
          <w:numId w:val="17"/>
        </w:numPr>
        <w:tabs>
          <w:tab w:val="clear" w:pos="604"/>
          <w:tab w:val="left" w:pos="1440"/>
        </w:tabs>
        <w:spacing w:before="40" w:after="40" w:line="340" w:lineRule="exact"/>
        <w:ind w:left="1440" w:hanging="540"/>
        <w:jc w:val="both"/>
        <w:rPr>
          <w:b/>
          <w:bCs/>
          <w:i/>
          <w:iCs/>
          <w:lang w:val="pt-BR"/>
        </w:rPr>
      </w:pPr>
      <w:r w:rsidRPr="00604C2B">
        <w:rPr>
          <w:b/>
          <w:bCs/>
          <w:i/>
          <w:iCs/>
          <w:lang w:val="pt-BR"/>
        </w:rPr>
        <w:t xml:space="preserve">Quy định về nộp tiền đặt cọc và tiền mua cổ phần: </w:t>
      </w:r>
    </w:p>
    <w:p w:rsidR="002B6E15" w:rsidRDefault="002B6E15" w:rsidP="00E605EB">
      <w:pPr>
        <w:widowControl w:val="0"/>
        <w:spacing w:before="40" w:after="40" w:line="340" w:lineRule="exact"/>
        <w:ind w:left="1080"/>
        <w:jc w:val="both"/>
        <w:rPr>
          <w:lang w:val="pt-BR"/>
        </w:rPr>
      </w:pPr>
      <w:r>
        <w:rPr>
          <w:lang w:val="pt-BR"/>
        </w:rPr>
        <w:t>Nhà đầu tư có thể nộp tiền mặt tại các địa điểm đăng ký tham dự đấu giá hoặc chuyển khoản vào các tài khoản của các đại lý đấu giá được công bố trong Quy chế đấu giá.</w:t>
      </w:r>
    </w:p>
    <w:p w:rsidR="002B6E15" w:rsidRPr="0039718B" w:rsidRDefault="002B6E15" w:rsidP="009643B8">
      <w:pPr>
        <w:pStyle w:val="Heading2"/>
        <w:keepNext w:val="0"/>
        <w:numPr>
          <w:ilvl w:val="0"/>
          <w:numId w:val="18"/>
        </w:numPr>
        <w:tabs>
          <w:tab w:val="left" w:pos="900"/>
          <w:tab w:val="left" w:pos="5040"/>
        </w:tabs>
        <w:spacing w:before="40" w:after="40" w:line="340" w:lineRule="exact"/>
        <w:ind w:left="900"/>
        <w:jc w:val="both"/>
        <w:rPr>
          <w:sz w:val="24"/>
          <w:szCs w:val="24"/>
          <w:lang w:val="pt-BR"/>
        </w:rPr>
      </w:pPr>
      <w:bookmarkStart w:id="272" w:name="_Toc315769663"/>
      <w:bookmarkStart w:id="273" w:name="_Toc290880992"/>
      <w:bookmarkStart w:id="274" w:name="_Toc241139475"/>
      <w:bookmarkStart w:id="275" w:name="_Toc122956505"/>
      <w:bookmarkStart w:id="276" w:name="_Toc118623977"/>
      <w:bookmarkStart w:id="277" w:name="_Toc359912505"/>
      <w:bookmarkStart w:id="278" w:name="_Toc359912639"/>
      <w:bookmarkStart w:id="279" w:name="_Toc363660169"/>
      <w:bookmarkStart w:id="280" w:name="_Toc363714743"/>
      <w:bookmarkStart w:id="281" w:name="_Toc405302586"/>
      <w:r w:rsidRPr="0039718B">
        <w:rPr>
          <w:sz w:val="24"/>
          <w:szCs w:val="24"/>
          <w:lang w:val="pt-BR"/>
        </w:rPr>
        <w:t>Tổ chức buổi đấu giá - thu tiền mua cổ phần và hoàn trả tiền đặt cọc</w:t>
      </w:r>
      <w:bookmarkEnd w:id="272"/>
      <w:bookmarkEnd w:id="273"/>
      <w:bookmarkEnd w:id="274"/>
      <w:bookmarkEnd w:id="275"/>
      <w:bookmarkEnd w:id="276"/>
      <w:bookmarkEnd w:id="277"/>
      <w:bookmarkEnd w:id="278"/>
      <w:bookmarkEnd w:id="279"/>
      <w:bookmarkEnd w:id="280"/>
      <w:bookmarkEnd w:id="281"/>
    </w:p>
    <w:p w:rsidR="002B6E15" w:rsidRDefault="002B6E15" w:rsidP="009643B8">
      <w:pPr>
        <w:keepNext/>
        <w:numPr>
          <w:ilvl w:val="0"/>
          <w:numId w:val="22"/>
        </w:numPr>
        <w:tabs>
          <w:tab w:val="clear" w:pos="371"/>
          <w:tab w:val="num" w:pos="900"/>
        </w:tabs>
        <w:spacing w:before="40" w:after="40" w:line="340" w:lineRule="exact"/>
        <w:ind w:left="900"/>
        <w:jc w:val="both"/>
        <w:rPr>
          <w:i/>
          <w:iCs/>
          <w:lang w:val="pt-BR"/>
        </w:rPr>
      </w:pPr>
      <w:r>
        <w:rPr>
          <w:b/>
          <w:bCs/>
          <w:i/>
          <w:iCs/>
          <w:lang w:val="pt-BR"/>
        </w:rPr>
        <w:t>Thời gian tổ chức buổi đấu giá:</w:t>
      </w:r>
      <w:r>
        <w:rPr>
          <w:i/>
          <w:iCs/>
          <w:lang w:val="pt-BR"/>
        </w:rPr>
        <w:t xml:space="preserve">  </w:t>
      </w:r>
      <w:r>
        <w:rPr>
          <w:lang w:val="pt-BR"/>
        </w:rPr>
        <w:t>Theo thời gian được quy định tại Quy chế đấu giá.</w:t>
      </w:r>
    </w:p>
    <w:p w:rsidR="002B6E15" w:rsidRDefault="002B6E15" w:rsidP="009643B8">
      <w:pPr>
        <w:keepNext/>
        <w:numPr>
          <w:ilvl w:val="0"/>
          <w:numId w:val="22"/>
        </w:numPr>
        <w:tabs>
          <w:tab w:val="clear" w:pos="371"/>
          <w:tab w:val="num" w:pos="900"/>
        </w:tabs>
        <w:spacing w:before="40" w:after="40" w:line="340" w:lineRule="exact"/>
        <w:ind w:left="900"/>
        <w:jc w:val="both"/>
        <w:rPr>
          <w:i/>
          <w:iCs/>
          <w:lang w:val="pt-BR"/>
        </w:rPr>
      </w:pPr>
      <w:r>
        <w:rPr>
          <w:b/>
          <w:bCs/>
          <w:i/>
          <w:iCs/>
          <w:lang w:val="pt-BR"/>
        </w:rPr>
        <w:t>Địa điểm tổ chức bán đấu giá cổ phần:</w:t>
      </w:r>
    </w:p>
    <w:p w:rsidR="00DA28F6" w:rsidRPr="00DA28F6" w:rsidRDefault="00DA28F6" w:rsidP="00DA28F6">
      <w:pPr>
        <w:pStyle w:val="BodyTextIndent2"/>
        <w:tabs>
          <w:tab w:val="num" w:pos="900"/>
        </w:tabs>
        <w:spacing w:before="40" w:after="40" w:line="340" w:lineRule="exact"/>
        <w:ind w:left="900"/>
        <w:jc w:val="both"/>
        <w:rPr>
          <w:b/>
          <w:bCs/>
          <w:lang w:val="pt-BR"/>
        </w:rPr>
      </w:pPr>
      <w:r w:rsidRPr="00DA28F6">
        <w:rPr>
          <w:b/>
          <w:bCs/>
          <w:lang w:val="pt-BR"/>
        </w:rPr>
        <w:t>CÔNG TY CỔ PHẦN CHỨNG KHOÁN BẢO VIỆT.</w:t>
      </w:r>
    </w:p>
    <w:p w:rsidR="00DA28F6" w:rsidRPr="00DA28F6" w:rsidRDefault="00DA28F6" w:rsidP="00DA28F6">
      <w:pPr>
        <w:pStyle w:val="BodyTextIndent2"/>
        <w:tabs>
          <w:tab w:val="num" w:pos="900"/>
        </w:tabs>
        <w:spacing w:before="40" w:after="40" w:line="340" w:lineRule="exact"/>
        <w:ind w:left="900"/>
        <w:jc w:val="both"/>
        <w:rPr>
          <w:bCs/>
          <w:lang w:val="pt-BR"/>
        </w:rPr>
      </w:pPr>
      <w:r w:rsidRPr="00DA28F6">
        <w:rPr>
          <w:bCs/>
          <w:lang w:val="pt-BR"/>
        </w:rPr>
        <w:t>Trụ sở: 08 Lê Thái Tổ - Quận Hoàn Kiếm - Hà Nội.</w:t>
      </w:r>
    </w:p>
    <w:p w:rsidR="00DA28F6" w:rsidRPr="00DA28F6" w:rsidRDefault="00DA28F6" w:rsidP="00DA28F6">
      <w:pPr>
        <w:pStyle w:val="BodyTextIndent2"/>
        <w:tabs>
          <w:tab w:val="num" w:pos="900"/>
        </w:tabs>
        <w:spacing w:before="40" w:after="40" w:line="340" w:lineRule="exact"/>
        <w:ind w:left="900"/>
        <w:jc w:val="both"/>
        <w:rPr>
          <w:bCs/>
          <w:lang w:val="pt-BR"/>
        </w:rPr>
      </w:pPr>
      <w:r w:rsidRPr="00DA28F6">
        <w:rPr>
          <w:bCs/>
          <w:lang w:val="pt-BR"/>
        </w:rPr>
        <w:t>Chi nhánh TP. HCM: 11 Nguyễn Công Trứ - Quận 1 - TP. HCM.</w:t>
      </w:r>
    </w:p>
    <w:p w:rsidR="002B6E15" w:rsidRPr="002C4318" w:rsidRDefault="002B6E15" w:rsidP="009643B8">
      <w:pPr>
        <w:keepNext/>
        <w:numPr>
          <w:ilvl w:val="0"/>
          <w:numId w:val="22"/>
        </w:numPr>
        <w:tabs>
          <w:tab w:val="clear" w:pos="371"/>
          <w:tab w:val="num" w:pos="900"/>
        </w:tabs>
        <w:spacing w:before="40" w:after="40" w:line="340" w:lineRule="exact"/>
        <w:ind w:left="900"/>
        <w:jc w:val="both"/>
        <w:rPr>
          <w:b/>
          <w:bCs/>
          <w:i/>
          <w:iCs/>
          <w:lang w:val="pt-BR"/>
        </w:rPr>
      </w:pPr>
      <w:r>
        <w:rPr>
          <w:b/>
          <w:bCs/>
          <w:i/>
          <w:iCs/>
          <w:lang w:val="pt-BR"/>
        </w:rPr>
        <w:t xml:space="preserve">Thời gian nhận phiếu tham dự đấu giá: </w:t>
      </w:r>
      <w:bookmarkStart w:id="282" w:name="OLE_LINK7"/>
      <w:r w:rsidRPr="002C4318">
        <w:rPr>
          <w:lang w:val="pt-BR"/>
        </w:rPr>
        <w:t>Theo quy định tại Quy chế đấu giá</w:t>
      </w:r>
      <w:bookmarkEnd w:id="282"/>
      <w:r w:rsidRPr="002C4318">
        <w:rPr>
          <w:lang w:val="pt-BR"/>
        </w:rPr>
        <w:t>.</w:t>
      </w:r>
    </w:p>
    <w:p w:rsidR="002B6E15" w:rsidRDefault="002B6E15" w:rsidP="009643B8">
      <w:pPr>
        <w:keepNext/>
        <w:numPr>
          <w:ilvl w:val="0"/>
          <w:numId w:val="22"/>
        </w:numPr>
        <w:tabs>
          <w:tab w:val="clear" w:pos="371"/>
          <w:tab w:val="num" w:pos="900"/>
        </w:tabs>
        <w:spacing w:before="40" w:after="40" w:line="340" w:lineRule="exact"/>
        <w:ind w:left="900"/>
        <w:jc w:val="both"/>
        <w:rPr>
          <w:b/>
          <w:bCs/>
          <w:i/>
          <w:iCs/>
          <w:lang w:val="pt-BR"/>
        </w:rPr>
      </w:pPr>
      <w:r>
        <w:rPr>
          <w:b/>
          <w:bCs/>
          <w:i/>
          <w:iCs/>
          <w:lang w:val="pt-BR"/>
        </w:rPr>
        <w:t xml:space="preserve">Thời gian thanh toán tiền mua cổ phần và hoàn trả tiền đặt cọc: </w:t>
      </w:r>
      <w:r>
        <w:rPr>
          <w:lang w:val="pt-BR"/>
        </w:rPr>
        <w:t>Theo quy định tại Quy chế đấu giá.</w:t>
      </w:r>
    </w:p>
    <w:p w:rsidR="002B6E15" w:rsidRDefault="002B6E15" w:rsidP="009643B8">
      <w:pPr>
        <w:keepNext/>
        <w:numPr>
          <w:ilvl w:val="0"/>
          <w:numId w:val="22"/>
        </w:numPr>
        <w:tabs>
          <w:tab w:val="clear" w:pos="371"/>
          <w:tab w:val="num" w:pos="900"/>
        </w:tabs>
        <w:spacing w:before="40" w:after="40" w:line="340" w:lineRule="exact"/>
        <w:ind w:left="900"/>
        <w:jc w:val="both"/>
        <w:rPr>
          <w:b/>
          <w:bCs/>
          <w:i/>
          <w:iCs/>
          <w:lang w:val="pt-BR"/>
        </w:rPr>
      </w:pPr>
      <w:r w:rsidRPr="0039718B">
        <w:rPr>
          <w:b/>
          <w:bCs/>
          <w:i/>
          <w:iCs/>
          <w:lang w:val="pt-BR"/>
        </w:rPr>
        <w:t>Địa điểm:</w:t>
      </w:r>
      <w:r w:rsidRPr="0039718B">
        <w:rPr>
          <w:lang w:val="pt-BR"/>
        </w:rPr>
        <w:t xml:space="preserve">  </w:t>
      </w:r>
      <w:r w:rsidRPr="002C4318">
        <w:rPr>
          <w:lang w:val="pt-BR"/>
        </w:rPr>
        <w:t>Theo quy định tại Quy chế đấu giá</w:t>
      </w:r>
      <w:r>
        <w:rPr>
          <w:lang w:val="pt-BR"/>
        </w:rPr>
        <w:t>.</w:t>
      </w:r>
      <w:r w:rsidRPr="0039718B">
        <w:rPr>
          <w:lang w:val="pt-BR"/>
        </w:rPr>
        <w:t xml:space="preserve"> </w:t>
      </w:r>
    </w:p>
    <w:p w:rsidR="002B6E15" w:rsidRDefault="002B6E15" w:rsidP="009643B8">
      <w:pPr>
        <w:keepNext/>
        <w:numPr>
          <w:ilvl w:val="0"/>
          <w:numId w:val="22"/>
        </w:numPr>
        <w:tabs>
          <w:tab w:val="clear" w:pos="371"/>
          <w:tab w:val="num" w:pos="900"/>
        </w:tabs>
        <w:spacing w:before="40" w:after="40" w:line="340" w:lineRule="exact"/>
        <w:ind w:left="900"/>
        <w:jc w:val="both"/>
        <w:rPr>
          <w:b/>
          <w:bCs/>
          <w:i/>
          <w:iCs/>
          <w:lang w:val="pt-BR"/>
        </w:rPr>
      </w:pPr>
      <w:r>
        <w:rPr>
          <w:b/>
          <w:bCs/>
          <w:i/>
          <w:iCs/>
          <w:lang w:val="pt-BR"/>
        </w:rPr>
        <w:t>Phương thức thanh toán tiền mua cổ phần:</w:t>
      </w:r>
      <w:r>
        <w:rPr>
          <w:lang w:val="pt-BR"/>
        </w:rPr>
        <w:t xml:space="preserve"> tương tự như phương thức nộp tiền đặt cọc mua cổ phần.</w:t>
      </w:r>
    </w:p>
    <w:p w:rsidR="002B6E15" w:rsidRPr="0039718B" w:rsidRDefault="002B6E15" w:rsidP="009643B8">
      <w:pPr>
        <w:pStyle w:val="Heading2"/>
        <w:keepNext w:val="0"/>
        <w:numPr>
          <w:ilvl w:val="0"/>
          <w:numId w:val="18"/>
        </w:numPr>
        <w:tabs>
          <w:tab w:val="left" w:pos="900"/>
          <w:tab w:val="left" w:pos="5040"/>
        </w:tabs>
        <w:spacing w:before="40" w:after="40" w:line="340" w:lineRule="exact"/>
        <w:ind w:left="900"/>
        <w:jc w:val="both"/>
        <w:rPr>
          <w:sz w:val="24"/>
          <w:szCs w:val="24"/>
          <w:lang w:val="pt-BR"/>
        </w:rPr>
      </w:pPr>
      <w:bookmarkStart w:id="283" w:name="_Toc332791074"/>
      <w:bookmarkStart w:id="284" w:name="_Toc359912506"/>
      <w:bookmarkStart w:id="285" w:name="_Toc359912640"/>
      <w:bookmarkStart w:id="286" w:name="_Toc363660170"/>
      <w:bookmarkStart w:id="287" w:name="_Toc363714744"/>
      <w:bookmarkStart w:id="288" w:name="_Toc405302587"/>
      <w:r w:rsidRPr="0039718B">
        <w:rPr>
          <w:sz w:val="24"/>
          <w:szCs w:val="24"/>
          <w:lang w:val="pt-BR"/>
        </w:rPr>
        <w:t>Giới hạn về tỷ lệ nắm giữ đối với nhà đầu tư nước ngoài:</w:t>
      </w:r>
      <w:bookmarkEnd w:id="283"/>
      <w:bookmarkEnd w:id="284"/>
      <w:bookmarkEnd w:id="285"/>
      <w:bookmarkEnd w:id="286"/>
      <w:bookmarkEnd w:id="287"/>
      <w:bookmarkEnd w:id="288"/>
    </w:p>
    <w:p w:rsidR="002B6E15" w:rsidRPr="00EA2D7C" w:rsidRDefault="002B6E15" w:rsidP="00B81B87">
      <w:pPr>
        <w:tabs>
          <w:tab w:val="right" w:pos="9000"/>
        </w:tabs>
        <w:spacing w:before="40" w:after="40" w:line="340" w:lineRule="exact"/>
        <w:ind w:left="540"/>
        <w:jc w:val="both"/>
        <w:rPr>
          <w:lang w:val="nl-NL"/>
        </w:rPr>
      </w:pPr>
      <w:bookmarkStart w:id="289" w:name="_Toc332791075"/>
      <w:r w:rsidRPr="00EA2D7C">
        <w:rPr>
          <w:lang w:val="nl-NL"/>
        </w:rPr>
        <w:t>Tỷ lệ nắm giữ tối đa của nhà đầu tư nước ngoài là 49% tổng số vốn điều lệ của Công ty theo quy định của Luật Doanh nghiệp 2005</w:t>
      </w:r>
      <w:r>
        <w:rPr>
          <w:lang w:val="nl-NL"/>
        </w:rPr>
        <w:t xml:space="preserve"> -</w:t>
      </w:r>
      <w:r w:rsidRPr="00EA2D7C">
        <w:rPr>
          <w:lang w:val="nl-NL"/>
        </w:rPr>
        <w:t xml:space="preserve"> Luật </w:t>
      </w:r>
      <w:r>
        <w:rPr>
          <w:lang w:val="nl-NL"/>
        </w:rPr>
        <w:t>C</w:t>
      </w:r>
      <w:r w:rsidRPr="00EA2D7C">
        <w:rPr>
          <w:lang w:val="nl-NL"/>
        </w:rPr>
        <w:t>hứng khoán và các văn bản hướng dẫn.</w:t>
      </w:r>
      <w:bookmarkEnd w:id="289"/>
    </w:p>
    <w:p w:rsidR="002B6E15" w:rsidRPr="00EA2D7C" w:rsidRDefault="002B6E15" w:rsidP="00B81B87">
      <w:pPr>
        <w:tabs>
          <w:tab w:val="right" w:pos="9000"/>
        </w:tabs>
        <w:spacing w:before="40" w:after="40" w:line="340" w:lineRule="exact"/>
        <w:ind w:left="540"/>
        <w:jc w:val="both"/>
        <w:rPr>
          <w:lang w:val="nl-NL"/>
        </w:rPr>
      </w:pPr>
      <w:bookmarkStart w:id="290" w:name="_Toc332791076"/>
      <w:r w:rsidRPr="00EA2D7C">
        <w:rPr>
          <w:lang w:val="nl-NL"/>
        </w:rPr>
        <w:t>Hiện tại tỷ lệ nắm giữ của nhà đầu tư nư</w:t>
      </w:r>
      <w:r>
        <w:rPr>
          <w:lang w:val="nl-NL"/>
        </w:rPr>
        <w:t xml:space="preserve">ớc ngoài là </w:t>
      </w:r>
      <w:r w:rsidR="009B478E">
        <w:rPr>
          <w:lang w:val="nl-NL"/>
        </w:rPr>
        <w:t>0</w:t>
      </w:r>
      <w:r>
        <w:rPr>
          <w:lang w:val="nl-NL"/>
        </w:rPr>
        <w:t>% vốn cổ phần của C</w:t>
      </w:r>
      <w:r w:rsidRPr="00EA2D7C">
        <w:rPr>
          <w:lang w:val="nl-NL"/>
        </w:rPr>
        <w:t>ông ty.</w:t>
      </w:r>
      <w:bookmarkEnd w:id="290"/>
      <w:r w:rsidRPr="00EA2D7C">
        <w:rPr>
          <w:lang w:val="nl-NL"/>
        </w:rPr>
        <w:t xml:space="preserve"> </w:t>
      </w:r>
    </w:p>
    <w:p w:rsidR="002B6E15" w:rsidRPr="00EA2D7C" w:rsidRDefault="002B6E15" w:rsidP="00B81B87">
      <w:pPr>
        <w:tabs>
          <w:tab w:val="right" w:pos="9000"/>
        </w:tabs>
        <w:spacing w:before="40" w:after="40" w:line="340" w:lineRule="exact"/>
        <w:ind w:left="540"/>
        <w:jc w:val="both"/>
        <w:rPr>
          <w:lang w:val="nl-NL"/>
        </w:rPr>
      </w:pPr>
      <w:bookmarkStart w:id="291" w:name="_Toc332791077"/>
      <w:r w:rsidRPr="00EA2D7C">
        <w:rPr>
          <w:lang w:val="nl-NL"/>
        </w:rPr>
        <w:lastRenderedPageBreak/>
        <w:t xml:space="preserve">Số lượng cổ phần </w:t>
      </w:r>
      <w:r w:rsidR="00E17B80">
        <w:rPr>
          <w:lang w:val="nl-NL"/>
        </w:rPr>
        <w:t>thoái vốn</w:t>
      </w:r>
      <w:r w:rsidRPr="00EA2D7C">
        <w:rPr>
          <w:lang w:val="nl-NL"/>
        </w:rPr>
        <w:t xml:space="preserve"> thông qua đấu </w:t>
      </w:r>
      <w:r w:rsidRPr="004057B2">
        <w:rPr>
          <w:lang w:val="nl-NL"/>
        </w:rPr>
        <w:t xml:space="preserve">giá là </w:t>
      </w:r>
      <w:r w:rsidR="000D762C">
        <w:rPr>
          <w:spacing w:val="-14"/>
          <w:szCs w:val="26"/>
          <w:lang w:val="en-GB"/>
        </w:rPr>
        <w:t>24</w:t>
      </w:r>
      <w:r w:rsidR="00013262" w:rsidRPr="004057B2">
        <w:rPr>
          <w:spacing w:val="-14"/>
          <w:szCs w:val="26"/>
          <w:lang w:val="en-GB"/>
        </w:rPr>
        <w:t>4</w:t>
      </w:r>
      <w:r w:rsidR="000D762C">
        <w:rPr>
          <w:spacing w:val="-14"/>
          <w:szCs w:val="26"/>
          <w:lang w:val="en-GB"/>
        </w:rPr>
        <w:t>.</w:t>
      </w:r>
      <w:r w:rsidR="00013262" w:rsidRPr="004057B2">
        <w:rPr>
          <w:spacing w:val="-14"/>
          <w:szCs w:val="26"/>
          <w:lang w:val="en-GB"/>
        </w:rPr>
        <w:t>56</w:t>
      </w:r>
      <w:r w:rsidR="000D762C">
        <w:rPr>
          <w:spacing w:val="-14"/>
          <w:szCs w:val="26"/>
          <w:lang w:val="en-GB"/>
        </w:rPr>
        <w:t>0</w:t>
      </w:r>
      <w:r w:rsidR="00013262" w:rsidRPr="004057B2">
        <w:rPr>
          <w:spacing w:val="-14"/>
          <w:szCs w:val="26"/>
          <w:lang w:val="en-GB"/>
        </w:rPr>
        <w:t xml:space="preserve"> </w:t>
      </w:r>
      <w:r w:rsidRPr="004057B2">
        <w:rPr>
          <w:lang w:val="nl-NL"/>
        </w:rPr>
        <w:t xml:space="preserve">cổ phần. Trong trường hợp toàn bộ </w:t>
      </w:r>
      <w:r w:rsidR="000D762C">
        <w:rPr>
          <w:lang w:val="nl-NL"/>
        </w:rPr>
        <w:t>24</w:t>
      </w:r>
      <w:r w:rsidR="00013262" w:rsidRPr="004057B2">
        <w:rPr>
          <w:lang w:val="nl-NL"/>
        </w:rPr>
        <w:t>4</w:t>
      </w:r>
      <w:r w:rsidR="000D762C">
        <w:rPr>
          <w:lang w:val="nl-NL"/>
        </w:rPr>
        <w:t>.</w:t>
      </w:r>
      <w:r w:rsidR="00013262" w:rsidRPr="004057B2">
        <w:rPr>
          <w:lang w:val="nl-NL"/>
        </w:rPr>
        <w:t>56</w:t>
      </w:r>
      <w:r w:rsidR="000D762C">
        <w:rPr>
          <w:lang w:val="nl-NL"/>
        </w:rPr>
        <w:t>0</w:t>
      </w:r>
      <w:r w:rsidRPr="004057B2">
        <w:rPr>
          <w:lang w:val="nl-NL"/>
        </w:rPr>
        <w:t xml:space="preserve"> cổ phần được </w:t>
      </w:r>
      <w:r w:rsidR="00E17B80">
        <w:rPr>
          <w:lang w:val="nl-NL"/>
        </w:rPr>
        <w:t>thoái vốn</w:t>
      </w:r>
      <w:r w:rsidRPr="004057B2">
        <w:rPr>
          <w:lang w:val="nl-NL"/>
        </w:rPr>
        <w:t xml:space="preserve"> cho nhà đầu tư nước ngoài thì tổng số cổ phần do cổ đông là nhà đầu tư nước ngoài sở hữu là </w:t>
      </w:r>
      <w:r w:rsidR="000D762C">
        <w:rPr>
          <w:spacing w:val="-14"/>
          <w:lang w:val="en-GB"/>
        </w:rPr>
        <w:t>24</w:t>
      </w:r>
      <w:r w:rsidR="00013262" w:rsidRPr="004057B2">
        <w:rPr>
          <w:spacing w:val="-14"/>
          <w:lang w:val="en-GB"/>
        </w:rPr>
        <w:t>4</w:t>
      </w:r>
      <w:r w:rsidR="000D762C">
        <w:rPr>
          <w:spacing w:val="-14"/>
          <w:lang w:val="en-GB"/>
        </w:rPr>
        <w:t>.</w:t>
      </w:r>
      <w:r w:rsidR="00013262" w:rsidRPr="004057B2">
        <w:rPr>
          <w:spacing w:val="-14"/>
          <w:lang w:val="en-GB"/>
        </w:rPr>
        <w:t>56</w:t>
      </w:r>
      <w:r w:rsidR="000D762C">
        <w:rPr>
          <w:spacing w:val="-14"/>
          <w:lang w:val="en-GB"/>
        </w:rPr>
        <w:t>0</w:t>
      </w:r>
      <w:r w:rsidRPr="004057B2">
        <w:rPr>
          <w:lang w:val="nl-NL"/>
        </w:rPr>
        <w:t xml:space="preserve"> cổ phiếu. Tỷ lệ sở hữu của nhà đầu tư nước ngoài tại Công ty khi đó là </w:t>
      </w:r>
      <w:r w:rsidR="00DA28F6" w:rsidRPr="004057B2">
        <w:rPr>
          <w:lang w:val="nl-NL"/>
        </w:rPr>
        <w:t>20,3</w:t>
      </w:r>
      <w:r w:rsidR="004057B2" w:rsidRPr="004057B2">
        <w:rPr>
          <w:lang w:val="nl-NL"/>
        </w:rPr>
        <w:t>8</w:t>
      </w:r>
      <w:r w:rsidR="00D862FF" w:rsidRPr="004057B2">
        <w:rPr>
          <w:lang w:val="nl-NL"/>
        </w:rPr>
        <w:t>%</w:t>
      </w:r>
      <w:r w:rsidRPr="004057B2">
        <w:rPr>
          <w:lang w:val="nl-NL"/>
        </w:rPr>
        <w:t xml:space="preserve"> vốn điều lệ. Tỷ lệ này vẫn đảm bảo quy định của Nhà nước về tỷ lệ nắm giữ của nhà đầu tư nước ngoài là không</w:t>
      </w:r>
      <w:r w:rsidRPr="00EA2D7C">
        <w:rPr>
          <w:lang w:val="nl-NL"/>
        </w:rPr>
        <w:t xml:space="preserve"> quá 49%</w:t>
      </w:r>
      <w:r>
        <w:rPr>
          <w:lang w:val="nl-NL"/>
        </w:rPr>
        <w:t xml:space="preserve"> vốn điều lệ của Công ty</w:t>
      </w:r>
      <w:r w:rsidRPr="00EA2D7C">
        <w:rPr>
          <w:lang w:val="nl-NL"/>
        </w:rPr>
        <w:t>.</w:t>
      </w:r>
      <w:bookmarkEnd w:id="291"/>
    </w:p>
    <w:p w:rsidR="002B6E15" w:rsidRPr="0039718B" w:rsidRDefault="002B6E15" w:rsidP="009643B8">
      <w:pPr>
        <w:pStyle w:val="Heading2"/>
        <w:keepNext w:val="0"/>
        <w:numPr>
          <w:ilvl w:val="0"/>
          <w:numId w:val="18"/>
        </w:numPr>
        <w:tabs>
          <w:tab w:val="left" w:pos="900"/>
          <w:tab w:val="left" w:pos="5040"/>
        </w:tabs>
        <w:spacing w:before="40" w:after="40" w:line="340" w:lineRule="exact"/>
        <w:ind w:left="900"/>
        <w:jc w:val="both"/>
        <w:rPr>
          <w:i/>
          <w:iCs/>
          <w:sz w:val="24"/>
          <w:szCs w:val="24"/>
          <w:lang w:val="nl-NL"/>
        </w:rPr>
      </w:pPr>
      <w:bookmarkStart w:id="292" w:name="_Toc359912507"/>
      <w:bookmarkStart w:id="293" w:name="_Toc359912641"/>
      <w:bookmarkStart w:id="294" w:name="_Toc363660171"/>
      <w:bookmarkStart w:id="295" w:name="_Toc363714745"/>
      <w:bookmarkStart w:id="296" w:name="_Toc405302588"/>
      <w:bookmarkStart w:id="297" w:name="_Toc332791078"/>
      <w:r w:rsidRPr="0039718B">
        <w:rPr>
          <w:sz w:val="24"/>
          <w:szCs w:val="24"/>
          <w:lang w:val="nl-NL"/>
        </w:rPr>
        <w:t>Các hạn chế liên quan đến việc chuyển nhượng:</w:t>
      </w:r>
      <w:bookmarkEnd w:id="292"/>
      <w:bookmarkEnd w:id="293"/>
      <w:bookmarkEnd w:id="294"/>
      <w:bookmarkEnd w:id="295"/>
      <w:bookmarkEnd w:id="296"/>
      <w:r w:rsidRPr="0039718B">
        <w:rPr>
          <w:i/>
          <w:iCs/>
          <w:sz w:val="24"/>
          <w:szCs w:val="24"/>
          <w:lang w:val="nl-NL"/>
        </w:rPr>
        <w:t xml:space="preserve"> </w:t>
      </w:r>
    </w:p>
    <w:p w:rsidR="002B6E15" w:rsidRPr="00EA2D7C" w:rsidRDefault="002B6E15" w:rsidP="00B81B87">
      <w:pPr>
        <w:tabs>
          <w:tab w:val="right" w:pos="9000"/>
        </w:tabs>
        <w:spacing w:before="40" w:after="40" w:line="340" w:lineRule="exact"/>
        <w:ind w:left="540"/>
        <w:jc w:val="both"/>
        <w:rPr>
          <w:lang w:val="nl-NL"/>
        </w:rPr>
      </w:pPr>
      <w:r w:rsidRPr="00EA2D7C">
        <w:rPr>
          <w:lang w:val="nl-NL"/>
        </w:rPr>
        <w:t>Không có.</w:t>
      </w:r>
      <w:bookmarkEnd w:id="297"/>
    </w:p>
    <w:p w:rsidR="002B6E15" w:rsidRPr="0039718B" w:rsidRDefault="002B6E15" w:rsidP="009643B8">
      <w:pPr>
        <w:pStyle w:val="Heading2"/>
        <w:keepNext w:val="0"/>
        <w:numPr>
          <w:ilvl w:val="0"/>
          <w:numId w:val="18"/>
        </w:numPr>
        <w:tabs>
          <w:tab w:val="left" w:pos="900"/>
          <w:tab w:val="left" w:pos="5040"/>
        </w:tabs>
        <w:spacing w:before="40" w:after="40" w:line="340" w:lineRule="exact"/>
        <w:ind w:left="900"/>
        <w:jc w:val="both"/>
        <w:rPr>
          <w:sz w:val="24"/>
          <w:szCs w:val="24"/>
          <w:lang w:val="nl-NL"/>
        </w:rPr>
      </w:pPr>
      <w:bookmarkStart w:id="298" w:name="_Toc363660172"/>
      <w:bookmarkStart w:id="299" w:name="_Toc363714746"/>
      <w:bookmarkStart w:id="300" w:name="_Toc405302589"/>
      <w:bookmarkStart w:id="301" w:name="_Toc359912508"/>
      <w:bookmarkStart w:id="302" w:name="_Toc359912642"/>
      <w:bookmarkStart w:id="303" w:name="_Toc332791079"/>
      <w:r w:rsidRPr="0039718B">
        <w:rPr>
          <w:sz w:val="24"/>
          <w:szCs w:val="24"/>
          <w:lang w:val="nl-NL"/>
        </w:rPr>
        <w:t>Các loại thuế có liên quan:</w:t>
      </w:r>
      <w:bookmarkEnd w:id="298"/>
      <w:bookmarkEnd w:id="299"/>
      <w:bookmarkEnd w:id="300"/>
    </w:p>
    <w:p w:rsidR="002B6E15" w:rsidRPr="0039718B" w:rsidRDefault="002B6E15" w:rsidP="009643B8">
      <w:pPr>
        <w:keepNext/>
        <w:numPr>
          <w:ilvl w:val="0"/>
          <w:numId w:val="25"/>
        </w:numPr>
        <w:tabs>
          <w:tab w:val="left" w:pos="1440"/>
        </w:tabs>
        <w:spacing w:before="40" w:after="40" w:line="340" w:lineRule="exact"/>
        <w:ind w:left="1440" w:hanging="540"/>
        <w:jc w:val="both"/>
        <w:rPr>
          <w:lang w:val="nl-NL"/>
        </w:rPr>
      </w:pPr>
      <w:r w:rsidRPr="0039718B">
        <w:rPr>
          <w:b/>
          <w:bCs/>
          <w:i/>
          <w:iCs/>
          <w:lang w:val="nl-NL"/>
        </w:rPr>
        <w:t>Thuế thu nhập doanh nghiệp:</w:t>
      </w:r>
    </w:p>
    <w:p w:rsidR="002B6E15" w:rsidRPr="0039718B" w:rsidRDefault="002B6E15" w:rsidP="00B81B87">
      <w:pPr>
        <w:spacing w:before="40" w:after="40" w:line="340" w:lineRule="exact"/>
        <w:ind w:left="540"/>
        <w:jc w:val="both"/>
        <w:rPr>
          <w:spacing w:val="-2"/>
          <w:lang w:val="nl-NL"/>
        </w:rPr>
      </w:pPr>
      <w:r w:rsidRPr="00A97E5F">
        <w:rPr>
          <w:lang w:val="it-IT"/>
        </w:rPr>
        <w:t>Công ty có nghĩa vụ nộp thuế thu nhập doanh nghiệp theo tỷ lệ 2</w:t>
      </w:r>
      <w:r w:rsidR="000D762C">
        <w:rPr>
          <w:lang w:val="it-IT"/>
        </w:rPr>
        <w:t>2</w:t>
      </w:r>
      <w:r w:rsidRPr="00A97E5F">
        <w:rPr>
          <w:lang w:val="it-IT"/>
        </w:rPr>
        <w:t>% trên thu nhập chịu thuế.</w:t>
      </w:r>
    </w:p>
    <w:p w:rsidR="002B6E15" w:rsidRPr="001078CE" w:rsidRDefault="002B6E15" w:rsidP="009643B8">
      <w:pPr>
        <w:keepNext/>
        <w:numPr>
          <w:ilvl w:val="0"/>
          <w:numId w:val="25"/>
        </w:numPr>
        <w:tabs>
          <w:tab w:val="left" w:pos="1440"/>
        </w:tabs>
        <w:spacing w:before="40" w:after="40" w:line="340" w:lineRule="exact"/>
        <w:ind w:left="1440" w:hanging="540"/>
        <w:jc w:val="both"/>
      </w:pPr>
      <w:r>
        <w:rPr>
          <w:b/>
          <w:bCs/>
          <w:i/>
          <w:iCs/>
        </w:rPr>
        <w:t>Các loại thuế khác:</w:t>
      </w:r>
    </w:p>
    <w:p w:rsidR="00A927EC" w:rsidRDefault="00A927EC" w:rsidP="00A927EC">
      <w:pPr>
        <w:spacing w:before="40" w:after="40" w:line="340" w:lineRule="exact"/>
        <w:ind w:left="540"/>
        <w:jc w:val="both"/>
      </w:pPr>
      <w:r>
        <w:t>Công ty kê khai và thực hiện đầy đủ nghĩa vụ thuế liên quan đến cổ phiếu thoái vốn:</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Luật Thuế thu nhập cá nhân số 04/2007/QH12 ngày 21 tháng 11 năm 2007;</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Luật sửa đổi, bổ sung một số điều của Luật Thuế thu nhập cá nhân số 26/2012/QH13 ngày 22 tháng 11 năm 2012;</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Nghị định số 65/2013/NĐ-CP ngày 27 tháng 6 năm 2013 của Chính phủ quy định chi tiết một số điều của Luật Thuế thu nhập cá nhân và Luật sửa đổi, bổ sung một số điều của Luật Thuế thu nhập cá nhân;</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Thông tư 111/2013/TT-BTC hướng dẫn thực hiện Luật thuế thu nhập cá nhân, luật sửa đổi, bổ sung một số điều của Luật thuế Thu nhập cá nhân và Nghị định số 65/2013/NĐ-CP của Chính Phủ;</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Luật Thuế thu nhập doanh nghiệp số 14/2008/QH12 ngày 3/6/2008;</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 xml:space="preserve">Thông tư số 123/2012/TT-BTC ngày 27/7/2012 Hướng dẫn thi hành một số điều của Luật; </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Nghị định 218/2013/NĐ-CP Quy định chi tiết và hướng dẫn thi hành Luật thuế thu nhập doanh nghiệp;</w:t>
      </w:r>
    </w:p>
    <w:p w:rsidR="00A927EC" w:rsidRDefault="00A927EC" w:rsidP="00A927EC">
      <w:pPr>
        <w:pStyle w:val="ListParagraph"/>
        <w:numPr>
          <w:ilvl w:val="0"/>
          <w:numId w:val="41"/>
        </w:numPr>
        <w:spacing w:before="40" w:after="40" w:line="340" w:lineRule="exact"/>
        <w:ind w:left="720" w:hanging="180"/>
        <w:jc w:val="both"/>
        <w:rPr>
          <w:rFonts w:ascii="Times New Roman" w:hAnsi="Times New Roman"/>
          <w:sz w:val="24"/>
          <w:szCs w:val="24"/>
        </w:rPr>
      </w:pPr>
      <w:r>
        <w:rPr>
          <w:rFonts w:ascii="Times New Roman" w:hAnsi="Times New Roman"/>
          <w:sz w:val="24"/>
          <w:szCs w:val="24"/>
        </w:rPr>
        <w:t>Một số văn bản pháp luật khác.</w:t>
      </w:r>
    </w:p>
    <w:p w:rsidR="002B6E15" w:rsidRPr="005C59F8" w:rsidRDefault="002B6E15" w:rsidP="009643B8">
      <w:pPr>
        <w:pStyle w:val="Heading2"/>
        <w:keepNext w:val="0"/>
        <w:numPr>
          <w:ilvl w:val="0"/>
          <w:numId w:val="18"/>
        </w:numPr>
        <w:tabs>
          <w:tab w:val="left" w:pos="900"/>
          <w:tab w:val="left" w:pos="5040"/>
        </w:tabs>
        <w:spacing w:before="40" w:after="40" w:line="340" w:lineRule="exact"/>
        <w:ind w:left="900"/>
        <w:jc w:val="both"/>
        <w:rPr>
          <w:i/>
          <w:iCs/>
          <w:sz w:val="24"/>
          <w:szCs w:val="24"/>
        </w:rPr>
      </w:pPr>
      <w:bookmarkStart w:id="304" w:name="_Toc363660173"/>
      <w:bookmarkStart w:id="305" w:name="_Toc363714747"/>
      <w:bookmarkStart w:id="306" w:name="_Toc405302590"/>
      <w:r w:rsidRPr="005C59F8">
        <w:rPr>
          <w:sz w:val="24"/>
          <w:szCs w:val="24"/>
        </w:rPr>
        <w:t>Ngân hàng phong tỏa nhận tiền mua cổ phiếu:</w:t>
      </w:r>
      <w:bookmarkEnd w:id="301"/>
      <w:bookmarkEnd w:id="302"/>
      <w:bookmarkEnd w:id="304"/>
      <w:bookmarkEnd w:id="305"/>
      <w:bookmarkEnd w:id="306"/>
      <w:r w:rsidRPr="005C59F8">
        <w:rPr>
          <w:i/>
          <w:iCs/>
          <w:sz w:val="24"/>
          <w:szCs w:val="24"/>
        </w:rPr>
        <w:t xml:space="preserve"> </w:t>
      </w:r>
    </w:p>
    <w:p w:rsidR="002B6E15" w:rsidRPr="00D11972" w:rsidRDefault="00793AE0" w:rsidP="00B81B87">
      <w:pPr>
        <w:tabs>
          <w:tab w:val="right" w:pos="9000"/>
        </w:tabs>
        <w:spacing w:before="40" w:after="40" w:line="340" w:lineRule="exact"/>
        <w:ind w:left="540"/>
        <w:jc w:val="both"/>
        <w:rPr>
          <w:lang w:val="nl-NL"/>
        </w:rPr>
      </w:pPr>
      <w:r w:rsidRPr="00D11972">
        <w:rPr>
          <w:lang w:val="nl-NL"/>
        </w:rPr>
        <w:t>Tài khoản số:</w:t>
      </w:r>
      <w:r w:rsidRPr="00D11972">
        <w:rPr>
          <w:bCs/>
          <w:lang w:val="nl-NL"/>
        </w:rPr>
        <w:t xml:space="preserve"> </w:t>
      </w:r>
      <w:r w:rsidR="00F12586" w:rsidRPr="00F12586">
        <w:rPr>
          <w:bCs/>
          <w:lang w:val="nl-NL"/>
        </w:rPr>
        <w:t>0031008300007</w:t>
      </w:r>
      <w:r w:rsidR="00F12586">
        <w:rPr>
          <w:bCs/>
          <w:lang w:val="nl-NL"/>
        </w:rPr>
        <w:t xml:space="preserve"> </w:t>
      </w:r>
      <w:r w:rsidR="00600532" w:rsidRPr="00D11972">
        <w:rPr>
          <w:bCs/>
          <w:lang w:val="nl-NL"/>
        </w:rPr>
        <w:t>của Chi nhánh Công ty Cổ phần Chứng khoán Bảo Việt tại Ngân hàng Bảo Việt Chi nhánh Tp. Hồ Chí Minh</w:t>
      </w:r>
      <w:r w:rsidR="00EB32BC" w:rsidRPr="00D11972">
        <w:rPr>
          <w:bCs/>
          <w:spacing w:val="-8"/>
        </w:rPr>
        <w:t>.</w:t>
      </w:r>
    </w:p>
    <w:p w:rsidR="002B6E15" w:rsidRDefault="002B6E15" w:rsidP="00B81B87">
      <w:pPr>
        <w:tabs>
          <w:tab w:val="right" w:pos="9000"/>
        </w:tabs>
        <w:spacing w:before="40" w:after="40" w:line="340" w:lineRule="exact"/>
        <w:ind w:left="540"/>
        <w:jc w:val="both"/>
        <w:rPr>
          <w:lang w:val="nl-NL"/>
        </w:rPr>
      </w:pPr>
      <w:r>
        <w:rPr>
          <w:lang w:val="nl-NL"/>
        </w:rPr>
        <w:t xml:space="preserve">Tài khoản thực hiện đấu giá: </w:t>
      </w:r>
      <w:r w:rsidRPr="00EA2D7C">
        <w:rPr>
          <w:lang w:val="nl-NL"/>
        </w:rPr>
        <w:t>Theo Quy chế đấu giá.</w:t>
      </w:r>
      <w:bookmarkEnd w:id="303"/>
    </w:p>
    <w:p w:rsidR="008B6BD2" w:rsidRPr="008B6BD2" w:rsidRDefault="008B6BD2" w:rsidP="009643B8">
      <w:pPr>
        <w:pStyle w:val="Heading2"/>
        <w:keepNext w:val="0"/>
        <w:numPr>
          <w:ilvl w:val="0"/>
          <w:numId w:val="18"/>
        </w:numPr>
        <w:tabs>
          <w:tab w:val="left" w:pos="900"/>
          <w:tab w:val="left" w:pos="5040"/>
        </w:tabs>
        <w:spacing w:before="40" w:after="40" w:line="340" w:lineRule="exact"/>
        <w:ind w:left="900"/>
        <w:jc w:val="both"/>
        <w:rPr>
          <w:sz w:val="24"/>
          <w:szCs w:val="24"/>
        </w:rPr>
      </w:pPr>
      <w:bookmarkStart w:id="307" w:name="_Toc405302591"/>
      <w:r w:rsidRPr="008B6BD2">
        <w:rPr>
          <w:sz w:val="24"/>
          <w:szCs w:val="24"/>
        </w:rPr>
        <w:t>Về phương án xử lý trong trường hợp phát hành không thu đủ tiền như dự kiến</w:t>
      </w:r>
      <w:bookmarkEnd w:id="307"/>
    </w:p>
    <w:p w:rsidR="008B6BD2" w:rsidRPr="008B6BD2" w:rsidRDefault="008B6BD2" w:rsidP="008B6BD2">
      <w:pPr>
        <w:tabs>
          <w:tab w:val="right" w:pos="9000"/>
        </w:tabs>
        <w:spacing w:before="40" w:after="40" w:line="340" w:lineRule="exact"/>
        <w:ind w:left="540"/>
        <w:jc w:val="both"/>
        <w:rPr>
          <w:lang w:val="nl-NL"/>
        </w:rPr>
      </w:pPr>
      <w:r w:rsidRPr="008B6BD2">
        <w:rPr>
          <w:lang w:val="nl-NL"/>
        </w:rPr>
        <w:t xml:space="preserve">Trong trường hợp việc </w:t>
      </w:r>
      <w:r w:rsidR="00E17B80">
        <w:rPr>
          <w:lang w:val="nl-NL"/>
        </w:rPr>
        <w:t>thoái vốn</w:t>
      </w:r>
      <w:r w:rsidRPr="008B6BD2">
        <w:rPr>
          <w:lang w:val="nl-NL"/>
        </w:rPr>
        <w:t xml:space="preserve"> không thành công, Hội đồng quản trị </w:t>
      </w:r>
      <w:r w:rsidR="00BA10C9">
        <w:rPr>
          <w:lang w:val="nl-NL"/>
        </w:rPr>
        <w:t xml:space="preserve">Tổng công ty Lương thực Miền </w:t>
      </w:r>
      <w:r w:rsidR="00DA28F6">
        <w:rPr>
          <w:lang w:val="nl-NL"/>
        </w:rPr>
        <w:t>Nam</w:t>
      </w:r>
      <w:r w:rsidRPr="008B6BD2">
        <w:rPr>
          <w:lang w:val="nl-NL"/>
        </w:rPr>
        <w:t xml:space="preserve"> sẽ xem xét việc tiếp tục đấu giá lần hai</w:t>
      </w:r>
      <w:r>
        <w:rPr>
          <w:lang w:val="nl-NL"/>
        </w:rPr>
        <w:t xml:space="preserve"> </w:t>
      </w:r>
      <w:r w:rsidRPr="008B6BD2">
        <w:rPr>
          <w:lang w:val="nl-NL"/>
        </w:rPr>
        <w:t xml:space="preserve">và đồng thời </w:t>
      </w:r>
      <w:r>
        <w:rPr>
          <w:lang w:val="nl-NL"/>
        </w:rPr>
        <w:t>tìm kiếm các đối tác quan tâm để tiến hành chuyển nhượng phần vốn nói trên</w:t>
      </w:r>
      <w:r w:rsidRPr="008B6BD2">
        <w:rPr>
          <w:lang w:val="nl-NL"/>
        </w:rPr>
        <w:t>.</w:t>
      </w:r>
    </w:p>
    <w:p w:rsidR="002B6E15" w:rsidRPr="00E80E7B" w:rsidRDefault="002B6E15" w:rsidP="009643B8">
      <w:pPr>
        <w:pStyle w:val="Heading1"/>
        <w:numPr>
          <w:ilvl w:val="0"/>
          <w:numId w:val="7"/>
        </w:numPr>
        <w:tabs>
          <w:tab w:val="num" w:pos="540"/>
          <w:tab w:val="left" w:pos="567"/>
        </w:tabs>
        <w:spacing w:before="40" w:after="40" w:line="340" w:lineRule="exact"/>
        <w:ind w:left="547" w:hanging="187"/>
        <w:rPr>
          <w:sz w:val="24"/>
          <w:szCs w:val="24"/>
          <w:lang w:val="zu-ZA"/>
        </w:rPr>
      </w:pPr>
      <w:bookmarkStart w:id="308" w:name="_Toc332791080"/>
      <w:bookmarkStart w:id="309" w:name="_Toc359912509"/>
      <w:bookmarkStart w:id="310" w:name="_Toc359912643"/>
      <w:bookmarkStart w:id="311" w:name="_Toc363660174"/>
      <w:bookmarkStart w:id="312" w:name="_Toc363714748"/>
      <w:bookmarkStart w:id="313" w:name="_Toc405302592"/>
      <w:r w:rsidRPr="00E80E7B">
        <w:rPr>
          <w:sz w:val="24"/>
          <w:szCs w:val="24"/>
          <w:lang w:val="zu-ZA"/>
        </w:rPr>
        <w:t xml:space="preserve">MỤC ĐÍCH </w:t>
      </w:r>
      <w:r w:rsidR="00355B2D">
        <w:rPr>
          <w:sz w:val="24"/>
          <w:szCs w:val="24"/>
          <w:lang w:val="zu-ZA"/>
        </w:rPr>
        <w:t>THOÁI VỐ</w:t>
      </w:r>
      <w:r w:rsidR="00E17B80">
        <w:rPr>
          <w:sz w:val="24"/>
          <w:szCs w:val="24"/>
          <w:lang w:val="zu-ZA"/>
        </w:rPr>
        <w:t>N</w:t>
      </w:r>
      <w:bookmarkEnd w:id="308"/>
      <w:bookmarkEnd w:id="309"/>
      <w:bookmarkEnd w:id="310"/>
      <w:bookmarkEnd w:id="311"/>
      <w:bookmarkEnd w:id="312"/>
      <w:bookmarkEnd w:id="313"/>
    </w:p>
    <w:p w:rsidR="00B62951" w:rsidRPr="008A4848" w:rsidRDefault="00B62951" w:rsidP="008A4848">
      <w:pPr>
        <w:tabs>
          <w:tab w:val="right" w:pos="9000"/>
        </w:tabs>
        <w:spacing w:before="40" w:after="40" w:line="340" w:lineRule="exact"/>
        <w:ind w:left="540"/>
        <w:jc w:val="both"/>
        <w:rPr>
          <w:lang w:val="nl-NL"/>
        </w:rPr>
      </w:pPr>
      <w:bookmarkStart w:id="314" w:name="_Toc332791081"/>
      <w:bookmarkStart w:id="315" w:name="_Toc332791082"/>
      <w:bookmarkStart w:id="316" w:name="_Toc359912510"/>
      <w:bookmarkStart w:id="317" w:name="_Toc359912644"/>
      <w:bookmarkStart w:id="318" w:name="_Toc363660175"/>
      <w:bookmarkStart w:id="319" w:name="_Toc363714749"/>
      <w:r w:rsidRPr="008A4848">
        <w:rPr>
          <w:lang w:val="nl-NL"/>
        </w:rPr>
        <w:t xml:space="preserve">Thực hiện theo Quyết định số 2931/QĐ/BNN-ĐMDN ngày 11/12/2013 của Bộ Nông nghiệp và Phát triển Nông thôn về việc phê duyệt phương án thoái vốn đầu tư ra ngoài </w:t>
      </w:r>
      <w:r w:rsidRPr="008A4848">
        <w:rPr>
          <w:lang w:val="nl-NL"/>
        </w:rPr>
        <w:lastRenderedPageBreak/>
        <w:t>doanh nghiệp của Tổng Công ty Lương thực miền Nam – Công ty TNHH MTV</w:t>
      </w:r>
      <w:bookmarkEnd w:id="314"/>
      <w:r w:rsidRPr="008A4848">
        <w:rPr>
          <w:lang w:val="nl-NL"/>
        </w:rPr>
        <w:t xml:space="preserve"> và Quyết định số 3370/QĐ/BNN-QLDN ngày 31/07/2014 của Bộ Nông nghiệp và Phát triển Nông thôn về việc bổ sung điều 1 quyết định số 2931/QĐ/BNN-ĐMDN ngày 11/12/2013 của Bộ trưởng Bộ Nông nghiệp và Phát triển Nông thôn.</w:t>
      </w:r>
    </w:p>
    <w:p w:rsidR="002B6E15" w:rsidRPr="00E80E7B" w:rsidRDefault="002B6E15" w:rsidP="009643B8">
      <w:pPr>
        <w:pStyle w:val="Heading1"/>
        <w:numPr>
          <w:ilvl w:val="0"/>
          <w:numId w:val="7"/>
        </w:numPr>
        <w:tabs>
          <w:tab w:val="num" w:pos="540"/>
          <w:tab w:val="left" w:pos="567"/>
        </w:tabs>
        <w:spacing w:before="40" w:after="40" w:line="340" w:lineRule="exact"/>
        <w:ind w:left="547" w:hanging="187"/>
        <w:rPr>
          <w:sz w:val="24"/>
          <w:szCs w:val="24"/>
          <w:lang w:val="zu-ZA"/>
        </w:rPr>
      </w:pPr>
      <w:bookmarkStart w:id="320" w:name="_Toc405302593"/>
      <w:r w:rsidRPr="00E80E7B">
        <w:rPr>
          <w:sz w:val="24"/>
          <w:szCs w:val="24"/>
          <w:lang w:val="zu-ZA"/>
        </w:rPr>
        <w:t xml:space="preserve">KẾ HOẠCH SỬ DỤNG TIỀN THU ĐƯỢC TỪ ĐỢT </w:t>
      </w:r>
      <w:r w:rsidR="00355B2D">
        <w:rPr>
          <w:sz w:val="24"/>
          <w:szCs w:val="24"/>
          <w:lang w:val="zu-ZA"/>
        </w:rPr>
        <w:t>THOÁI VỐ</w:t>
      </w:r>
      <w:r w:rsidR="00E17B80">
        <w:rPr>
          <w:sz w:val="24"/>
          <w:szCs w:val="24"/>
          <w:lang w:val="zu-ZA"/>
        </w:rPr>
        <w:t>N</w:t>
      </w:r>
      <w:bookmarkEnd w:id="315"/>
      <w:bookmarkEnd w:id="316"/>
      <w:bookmarkEnd w:id="317"/>
      <w:bookmarkEnd w:id="318"/>
      <w:bookmarkEnd w:id="319"/>
      <w:bookmarkEnd w:id="320"/>
    </w:p>
    <w:p w:rsidR="002B6E15" w:rsidRPr="00604C2B" w:rsidRDefault="002B6E15" w:rsidP="00B81B87">
      <w:pPr>
        <w:spacing w:before="40" w:after="40" w:line="340" w:lineRule="exact"/>
        <w:ind w:left="540"/>
        <w:jc w:val="both"/>
        <w:rPr>
          <w:lang w:val="zu-ZA"/>
        </w:rPr>
      </w:pPr>
      <w:bookmarkStart w:id="321" w:name="_Toc332791083"/>
      <w:r w:rsidRPr="00604C2B">
        <w:rPr>
          <w:lang w:val="zu-ZA"/>
        </w:rPr>
        <w:t xml:space="preserve">Số tiền thu được từ đợt </w:t>
      </w:r>
      <w:r w:rsidR="00E17B80">
        <w:rPr>
          <w:lang w:val="zu-ZA"/>
        </w:rPr>
        <w:t>thoái vốn</w:t>
      </w:r>
      <w:r w:rsidRPr="00604C2B">
        <w:rPr>
          <w:lang w:val="zu-ZA"/>
        </w:rPr>
        <w:t xml:space="preserve"> sẽ được sử dụng theo các quy định của pháp luật hiện hành liên quan đến quản lý tài chính của doanh nghiệp nhà nước.</w:t>
      </w:r>
      <w:bookmarkEnd w:id="321"/>
    </w:p>
    <w:p w:rsidR="002B6E15" w:rsidRPr="00E80E7B" w:rsidRDefault="002B6E15" w:rsidP="009643B8">
      <w:pPr>
        <w:pStyle w:val="Heading1"/>
        <w:numPr>
          <w:ilvl w:val="0"/>
          <w:numId w:val="7"/>
        </w:numPr>
        <w:tabs>
          <w:tab w:val="num" w:pos="540"/>
          <w:tab w:val="left" w:pos="567"/>
        </w:tabs>
        <w:spacing w:before="40" w:after="40" w:line="340" w:lineRule="exact"/>
        <w:ind w:left="547" w:hanging="187"/>
        <w:rPr>
          <w:sz w:val="24"/>
          <w:szCs w:val="24"/>
          <w:lang w:val="zu-ZA"/>
        </w:rPr>
      </w:pPr>
      <w:bookmarkStart w:id="322" w:name="_Toc359912511"/>
      <w:bookmarkStart w:id="323" w:name="_Toc359912645"/>
      <w:bookmarkStart w:id="324" w:name="_Toc363660176"/>
      <w:bookmarkStart w:id="325" w:name="_Toc363714750"/>
      <w:bookmarkStart w:id="326" w:name="_Toc405302594"/>
      <w:r w:rsidRPr="00E80E7B">
        <w:rPr>
          <w:sz w:val="24"/>
          <w:szCs w:val="24"/>
          <w:lang w:val="zu-ZA"/>
        </w:rPr>
        <w:t xml:space="preserve">CÁC ĐỐI TÁC LIÊN QUAN ĐẾN ĐỢT </w:t>
      </w:r>
      <w:r w:rsidR="00355B2D">
        <w:rPr>
          <w:sz w:val="24"/>
          <w:szCs w:val="24"/>
          <w:lang w:val="zu-ZA"/>
        </w:rPr>
        <w:t>THOÁI VỐ</w:t>
      </w:r>
      <w:r w:rsidR="00E17B80">
        <w:rPr>
          <w:sz w:val="24"/>
          <w:szCs w:val="24"/>
          <w:lang w:val="zu-ZA"/>
        </w:rPr>
        <w:t>N</w:t>
      </w:r>
      <w:r w:rsidRPr="00E80E7B">
        <w:rPr>
          <w:sz w:val="24"/>
          <w:szCs w:val="24"/>
          <w:lang w:val="zu-ZA"/>
        </w:rPr>
        <w:t xml:space="preserve"> ĐẤU GIÁ</w:t>
      </w:r>
      <w:bookmarkEnd w:id="322"/>
      <w:bookmarkEnd w:id="323"/>
      <w:bookmarkEnd w:id="324"/>
      <w:bookmarkEnd w:id="325"/>
      <w:bookmarkEnd w:id="326"/>
    </w:p>
    <w:p w:rsidR="002B6E15" w:rsidRPr="00FD1C44" w:rsidRDefault="002B6E15" w:rsidP="00B81B87">
      <w:pPr>
        <w:numPr>
          <w:ilvl w:val="6"/>
          <w:numId w:val="4"/>
        </w:numPr>
        <w:tabs>
          <w:tab w:val="clear" w:pos="7200"/>
          <w:tab w:val="left" w:pos="993"/>
        </w:tabs>
        <w:spacing w:before="40" w:after="40" w:line="340" w:lineRule="exact"/>
        <w:ind w:left="992" w:hanging="426"/>
        <w:jc w:val="both"/>
        <w:rPr>
          <w:b/>
          <w:bCs/>
          <w:lang w:val="pt-BR"/>
        </w:rPr>
      </w:pPr>
      <w:bookmarkStart w:id="327" w:name="_Toc142271992"/>
      <w:r w:rsidRPr="00FD1C44">
        <w:rPr>
          <w:b/>
          <w:bCs/>
          <w:lang w:val="pt-BR"/>
        </w:rPr>
        <w:t xml:space="preserve">Tổ chức </w:t>
      </w:r>
      <w:r w:rsidR="00D60128">
        <w:rPr>
          <w:b/>
          <w:bCs/>
          <w:lang w:val="pt-BR"/>
        </w:rPr>
        <w:t xml:space="preserve">tư vấn và </w:t>
      </w:r>
      <w:r w:rsidRPr="00FD1C44">
        <w:rPr>
          <w:b/>
          <w:bCs/>
          <w:lang w:val="pt-BR"/>
        </w:rPr>
        <w:t>thực hiện đấu giá bán cổ phần.</w:t>
      </w:r>
    </w:p>
    <w:p w:rsidR="00DA28F6" w:rsidRPr="00FD1C44" w:rsidRDefault="00DA28F6" w:rsidP="00DA28F6">
      <w:pPr>
        <w:spacing w:before="40" w:after="40" w:line="340" w:lineRule="exact"/>
        <w:ind w:left="992"/>
        <w:jc w:val="both"/>
        <w:rPr>
          <w:b/>
          <w:bCs/>
        </w:rPr>
      </w:pPr>
      <w:r w:rsidRPr="00FD1C44">
        <w:rPr>
          <w:b/>
          <w:bCs/>
        </w:rPr>
        <w:t>CÔNG TY CỔ PHẦN CHỨNG KHOÁN BẢO VIỆT.</w:t>
      </w:r>
    </w:p>
    <w:p w:rsidR="00DA28F6" w:rsidRPr="00DA28F6" w:rsidRDefault="00DA28F6" w:rsidP="00DA28F6">
      <w:pPr>
        <w:spacing w:before="40" w:after="40" w:line="340" w:lineRule="exact"/>
        <w:ind w:left="992"/>
        <w:jc w:val="both"/>
        <w:rPr>
          <w:bCs/>
        </w:rPr>
      </w:pPr>
      <w:r w:rsidRPr="00DA28F6">
        <w:rPr>
          <w:bCs/>
        </w:rPr>
        <w:t>Trụ sở: 08 Lê Thái Tổ - Quận Hoàn Kiếm - Hà Nội.</w:t>
      </w:r>
    </w:p>
    <w:p w:rsidR="00897EEB" w:rsidRDefault="00DA28F6" w:rsidP="00897EEB">
      <w:pPr>
        <w:spacing w:before="40" w:after="40" w:line="340" w:lineRule="exact"/>
        <w:ind w:left="272" w:firstLine="720"/>
        <w:jc w:val="both"/>
        <w:rPr>
          <w:b/>
        </w:rPr>
      </w:pPr>
      <w:r w:rsidRPr="00DA28F6">
        <w:rPr>
          <w:bCs/>
        </w:rPr>
        <w:t>Chi nhánh TP. HCM: 11 Nguyễn Công Trứ - Quận 1 - TP. HCM.</w:t>
      </w:r>
      <w:r w:rsidR="00897EEB" w:rsidRPr="00897EEB">
        <w:rPr>
          <w:b/>
        </w:rPr>
        <w:t xml:space="preserve"> </w:t>
      </w:r>
    </w:p>
    <w:p w:rsidR="00897EEB" w:rsidRPr="000D4965" w:rsidRDefault="00897EEB" w:rsidP="00897EEB">
      <w:pPr>
        <w:spacing w:before="40" w:after="40" w:line="340" w:lineRule="exact"/>
        <w:ind w:firstLine="540"/>
        <w:jc w:val="both"/>
        <w:rPr>
          <w:b/>
        </w:rPr>
      </w:pPr>
      <w:r w:rsidRPr="000D4965">
        <w:rPr>
          <w:b/>
        </w:rPr>
        <w:t>Ý kiến của Tổ chức tư vấn</w:t>
      </w:r>
    </w:p>
    <w:p w:rsidR="00897EEB" w:rsidRDefault="00897EEB" w:rsidP="00897EEB">
      <w:pPr>
        <w:spacing w:before="40" w:after="40" w:line="340" w:lineRule="exact"/>
        <w:ind w:left="540"/>
        <w:jc w:val="both"/>
        <w:rPr>
          <w:lang w:val="zu-ZA"/>
        </w:rPr>
      </w:pPr>
      <w:r>
        <w:t xml:space="preserve">Với tư cách là Tổ chức tư vấn phát hành cho đợt </w:t>
      </w:r>
      <w:r w:rsidR="00E17B80">
        <w:t>thoái vốn</w:t>
      </w:r>
      <w:r>
        <w:t xml:space="preserve"> c</w:t>
      </w:r>
      <w:r w:rsidRPr="002A592B">
        <w:rPr>
          <w:lang w:val="zu-ZA"/>
        </w:rPr>
        <w:t xml:space="preserve">ổ phiếu </w:t>
      </w:r>
      <w:r>
        <w:rPr>
          <w:lang w:val="zu-ZA"/>
        </w:rPr>
        <w:t xml:space="preserve">Công ty </w:t>
      </w:r>
      <w:r>
        <w:rPr>
          <w:lang w:val="nl-NL"/>
        </w:rPr>
        <w:t>Cổ phần Bánh Lubico</w:t>
      </w:r>
      <w:r>
        <w:rPr>
          <w:lang w:val="zu-ZA"/>
        </w:rPr>
        <w:t xml:space="preserve"> thuộc sở hữu của Tổng công ty Lương thực Miền Nam, Chi nhánh Công ty cổ phần Chứng khoán Bảo Việt nhận thấy rằng khả năng thành công của đợt </w:t>
      </w:r>
      <w:r w:rsidR="00E17B80">
        <w:rPr>
          <w:lang w:val="zu-ZA"/>
        </w:rPr>
        <w:t>thoái vốn</w:t>
      </w:r>
      <w:r>
        <w:rPr>
          <w:lang w:val="zu-ZA"/>
        </w:rPr>
        <w:t xml:space="preserve"> này ở mức độ tương đối cao, dựa trên mức giá khởi điểm đấu </w:t>
      </w:r>
      <w:r w:rsidRPr="00BF4615">
        <w:rPr>
          <w:lang w:val="zu-ZA"/>
        </w:rPr>
        <w:t xml:space="preserve">giá là </w:t>
      </w:r>
      <w:r w:rsidR="00BF4615" w:rsidRPr="00BF4615">
        <w:rPr>
          <w:b/>
          <w:lang w:val="zu-ZA"/>
        </w:rPr>
        <w:t>13.7</w:t>
      </w:r>
      <w:r w:rsidRPr="00BF4615">
        <w:rPr>
          <w:b/>
          <w:lang w:val="zu-ZA"/>
        </w:rPr>
        <w:t>00</w:t>
      </w:r>
      <w:r w:rsidRPr="00BF4615">
        <w:rPr>
          <w:lang w:val="zu-ZA"/>
        </w:rPr>
        <w:t xml:space="preserve"> đồng</w:t>
      </w:r>
      <w:r w:rsidRPr="00B827F1">
        <w:rPr>
          <w:lang w:val="zu-ZA"/>
        </w:rPr>
        <w:t>/cổ phiếu</w:t>
      </w:r>
      <w:r>
        <w:rPr>
          <w:lang w:val="zu-ZA"/>
        </w:rPr>
        <w:t>. Việc thoái vốn này sẽ giúp cho Tổng công ty Lương thực Miền Nam cơ cấu lại nguồn vốn đầu tư theo chủ trương.</w:t>
      </w:r>
    </w:p>
    <w:p w:rsidR="002B6E15" w:rsidRDefault="002B6E15" w:rsidP="00B81B87">
      <w:pPr>
        <w:numPr>
          <w:ilvl w:val="6"/>
          <w:numId w:val="4"/>
        </w:numPr>
        <w:tabs>
          <w:tab w:val="clear" w:pos="7200"/>
          <w:tab w:val="left" w:pos="993"/>
        </w:tabs>
        <w:spacing w:before="40" w:after="40" w:line="340" w:lineRule="exact"/>
        <w:ind w:left="992" w:hanging="426"/>
        <w:jc w:val="both"/>
        <w:rPr>
          <w:b/>
          <w:bCs/>
        </w:rPr>
      </w:pPr>
      <w:r>
        <w:rPr>
          <w:b/>
          <w:bCs/>
        </w:rPr>
        <w:t>Tổ chức kiểm toán</w:t>
      </w:r>
    </w:p>
    <w:p w:rsidR="00D44D5E" w:rsidRPr="00DA28F6" w:rsidRDefault="00D44D5E" w:rsidP="00D44D5E">
      <w:pPr>
        <w:spacing w:before="40" w:after="40" w:line="320" w:lineRule="exact"/>
        <w:ind w:left="990"/>
        <w:jc w:val="both"/>
        <w:rPr>
          <w:b/>
          <w:bCs/>
          <w:lang w:val="nl-NL"/>
        </w:rPr>
      </w:pPr>
      <w:r>
        <w:rPr>
          <w:b/>
          <w:bCs/>
          <w:lang w:val="nl-NL"/>
        </w:rPr>
        <w:t xml:space="preserve">CÔNG TY TNHH HÃNG KIỂM TOÁN </w:t>
      </w:r>
      <w:r w:rsidRPr="00D44D5E">
        <w:rPr>
          <w:b/>
          <w:bCs/>
          <w:lang w:val="nl-NL"/>
        </w:rPr>
        <w:t>AASC</w:t>
      </w:r>
      <w:r w:rsidR="00286F49">
        <w:rPr>
          <w:b/>
          <w:bCs/>
          <w:lang w:val="nl-NL"/>
        </w:rPr>
        <w:t xml:space="preserve"> (2013)</w:t>
      </w:r>
      <w:r>
        <w:rPr>
          <w:b/>
          <w:bCs/>
          <w:lang w:val="nl-NL"/>
        </w:rPr>
        <w:t xml:space="preserve"> </w:t>
      </w:r>
    </w:p>
    <w:p w:rsidR="00D44D5E" w:rsidRPr="00D44D5E" w:rsidRDefault="00D44D5E" w:rsidP="00D44D5E">
      <w:pPr>
        <w:spacing w:before="40" w:after="40" w:line="320" w:lineRule="exact"/>
        <w:ind w:left="990"/>
        <w:jc w:val="both"/>
        <w:rPr>
          <w:bCs/>
          <w:lang w:val="nl-NL"/>
        </w:rPr>
      </w:pPr>
      <w:r w:rsidRPr="00D44D5E">
        <w:rPr>
          <w:bCs/>
          <w:lang w:val="nl-NL"/>
        </w:rPr>
        <w:t>Trụ sở chính</w:t>
      </w:r>
      <w:r>
        <w:rPr>
          <w:bCs/>
          <w:lang w:val="nl-NL"/>
        </w:rPr>
        <w:t xml:space="preserve">: </w:t>
      </w:r>
      <w:r w:rsidRPr="00D44D5E">
        <w:rPr>
          <w:bCs/>
          <w:lang w:val="nl-NL"/>
        </w:rPr>
        <w:t>Số 01 Lê Phụng Hiểu, Hoàn Kiếm, Hà Nội.</w:t>
      </w:r>
    </w:p>
    <w:p w:rsidR="00D44D5E" w:rsidRDefault="00D44D5E" w:rsidP="00D44D5E">
      <w:pPr>
        <w:spacing w:before="40" w:after="40" w:line="320" w:lineRule="exact"/>
        <w:ind w:left="990"/>
        <w:jc w:val="both"/>
        <w:rPr>
          <w:bCs/>
          <w:lang w:val="nl-NL"/>
        </w:rPr>
      </w:pPr>
      <w:r>
        <w:rPr>
          <w:bCs/>
          <w:lang w:val="nl-NL"/>
        </w:rPr>
        <w:t xml:space="preserve">Chi nhánh </w:t>
      </w:r>
      <w:r w:rsidRPr="00D44D5E">
        <w:rPr>
          <w:bCs/>
          <w:lang w:val="nl-NL"/>
        </w:rPr>
        <w:t>TP. Hồ Chí Minh</w:t>
      </w:r>
      <w:r>
        <w:rPr>
          <w:bCs/>
          <w:lang w:val="nl-NL"/>
        </w:rPr>
        <w:t xml:space="preserve">: </w:t>
      </w:r>
      <w:r w:rsidRPr="00D44D5E">
        <w:rPr>
          <w:bCs/>
          <w:lang w:val="nl-NL"/>
        </w:rPr>
        <w:t>Số 17 Sông Thương, Phường 2,Quận Tân Bình.</w:t>
      </w:r>
    </w:p>
    <w:p w:rsidR="00897EEB" w:rsidRDefault="00897EEB" w:rsidP="00D44D5E">
      <w:pPr>
        <w:spacing w:before="40" w:after="40" w:line="320" w:lineRule="exact"/>
        <w:ind w:left="990"/>
        <w:jc w:val="both"/>
        <w:rPr>
          <w:b/>
          <w:bCs/>
          <w:lang w:val="nl-NL"/>
        </w:rPr>
      </w:pPr>
      <w:r>
        <w:rPr>
          <w:b/>
          <w:bCs/>
          <w:lang w:val="nl-NL"/>
        </w:rPr>
        <w:t>CÔNG TY TNHH DỊCH VỤ TƯ VẤN TÀI CHÍNH KẾ TOÁN VÀ KIỂM TOÁN</w:t>
      </w:r>
      <w:r w:rsidR="00286F49">
        <w:rPr>
          <w:b/>
          <w:bCs/>
          <w:lang w:val="nl-NL"/>
        </w:rPr>
        <w:t xml:space="preserve"> (2012)</w:t>
      </w:r>
    </w:p>
    <w:p w:rsidR="00897EEB" w:rsidRPr="00D44D5E" w:rsidRDefault="00897EEB" w:rsidP="00897EEB">
      <w:pPr>
        <w:spacing w:before="40" w:after="40" w:line="320" w:lineRule="exact"/>
        <w:ind w:left="990"/>
        <w:jc w:val="both"/>
        <w:rPr>
          <w:bCs/>
          <w:lang w:val="nl-NL"/>
        </w:rPr>
      </w:pPr>
      <w:r w:rsidRPr="00D44D5E">
        <w:rPr>
          <w:bCs/>
          <w:lang w:val="nl-NL"/>
        </w:rPr>
        <w:t>Trụ sở chính</w:t>
      </w:r>
      <w:r>
        <w:rPr>
          <w:bCs/>
          <w:lang w:val="nl-NL"/>
        </w:rPr>
        <w:t xml:space="preserve">: </w:t>
      </w:r>
      <w:r w:rsidRPr="00D44D5E">
        <w:rPr>
          <w:bCs/>
          <w:lang w:val="nl-NL"/>
        </w:rPr>
        <w:t>Số 01 Lê Phụng Hiểu, Hoàn Kiếm, Hà Nội.</w:t>
      </w:r>
    </w:p>
    <w:p w:rsidR="00897EEB" w:rsidRDefault="00897EEB" w:rsidP="00897EEB">
      <w:pPr>
        <w:spacing w:before="40" w:after="40" w:line="320" w:lineRule="exact"/>
        <w:ind w:left="990"/>
        <w:jc w:val="both"/>
        <w:rPr>
          <w:bCs/>
          <w:lang w:val="nl-NL"/>
        </w:rPr>
      </w:pPr>
      <w:r>
        <w:rPr>
          <w:bCs/>
          <w:lang w:val="nl-NL"/>
        </w:rPr>
        <w:t xml:space="preserve">Chi nhánh </w:t>
      </w:r>
      <w:r w:rsidRPr="00D44D5E">
        <w:rPr>
          <w:bCs/>
          <w:lang w:val="nl-NL"/>
        </w:rPr>
        <w:t>TP. Hồ Chí Minh</w:t>
      </w:r>
      <w:r>
        <w:rPr>
          <w:bCs/>
          <w:lang w:val="nl-NL"/>
        </w:rPr>
        <w:t xml:space="preserve">: </w:t>
      </w:r>
      <w:r w:rsidRPr="00D44D5E">
        <w:rPr>
          <w:bCs/>
          <w:lang w:val="nl-NL"/>
        </w:rPr>
        <w:t>Số 17 Sông Thương, Phường 2,Quận Tân Bình.</w:t>
      </w:r>
    </w:p>
    <w:p w:rsidR="004332BF" w:rsidRPr="005640E6" w:rsidRDefault="004332BF" w:rsidP="004332BF">
      <w:pPr>
        <w:pStyle w:val="Heading1"/>
        <w:numPr>
          <w:ilvl w:val="0"/>
          <w:numId w:val="7"/>
        </w:numPr>
        <w:tabs>
          <w:tab w:val="num" w:pos="540"/>
          <w:tab w:val="left" w:pos="567"/>
        </w:tabs>
        <w:spacing w:before="60" w:after="60" w:line="340" w:lineRule="exact"/>
        <w:ind w:left="547" w:hanging="187"/>
        <w:rPr>
          <w:sz w:val="24"/>
          <w:szCs w:val="24"/>
          <w:lang w:val="nl-NL"/>
        </w:rPr>
      </w:pPr>
      <w:bookmarkStart w:id="328" w:name="_Toc405302595"/>
      <w:r w:rsidRPr="005640E6">
        <w:rPr>
          <w:sz w:val="24"/>
          <w:szCs w:val="24"/>
          <w:lang w:val="nl-NL"/>
        </w:rPr>
        <w:t xml:space="preserve">XÁC NHẬN CỦA TỔ CHỨC CÓ CỔ PHIẾU ĐƯỢC </w:t>
      </w:r>
      <w:r w:rsidR="00F06A3F">
        <w:rPr>
          <w:sz w:val="24"/>
          <w:szCs w:val="24"/>
          <w:lang w:val="nl-NL"/>
        </w:rPr>
        <w:t>THOÁI VỐ</w:t>
      </w:r>
      <w:r w:rsidR="00E17B80">
        <w:rPr>
          <w:sz w:val="24"/>
          <w:szCs w:val="24"/>
          <w:lang w:val="nl-NL"/>
        </w:rPr>
        <w:t>N</w:t>
      </w:r>
      <w:r w:rsidRPr="005640E6">
        <w:rPr>
          <w:sz w:val="24"/>
          <w:szCs w:val="24"/>
          <w:lang w:val="nl-NL"/>
        </w:rPr>
        <w:t xml:space="preserve"> VỀ CÁC THÔNG TIN LIÊN QUAN ĐẾN TỔ CHỨC NÀY</w:t>
      </w:r>
      <w:bookmarkEnd w:id="328"/>
    </w:p>
    <w:p w:rsidR="004332BF" w:rsidRPr="00604C2B" w:rsidRDefault="004332BF" w:rsidP="004332BF">
      <w:pPr>
        <w:spacing w:before="60" w:after="60" w:line="340" w:lineRule="exact"/>
        <w:ind w:left="547"/>
        <w:jc w:val="both"/>
        <w:rPr>
          <w:lang w:val="nl-NL"/>
        </w:rPr>
      </w:pPr>
      <w:r w:rsidRPr="00604C2B">
        <w:rPr>
          <w:lang w:val="nl-NL"/>
        </w:rPr>
        <w:t xml:space="preserve">Bản cáo bạch này đã được </w:t>
      </w:r>
      <w:r>
        <w:rPr>
          <w:lang w:val="nl-NL"/>
        </w:rPr>
        <w:t xml:space="preserve">Chi nhánh </w:t>
      </w:r>
      <w:r w:rsidRPr="00604C2B">
        <w:rPr>
          <w:lang w:val="nl-NL"/>
        </w:rPr>
        <w:t xml:space="preserve">Công ty cổ phần Chứng khoán Bảo Việt xây dựng một cách hợp lý và cẩn trọng dựa trên cơ sở các thông tin và số liệu do </w:t>
      </w:r>
      <w:r>
        <w:rPr>
          <w:lang w:val="nl-NL"/>
        </w:rPr>
        <w:t>Công ty Cổ phần Bánh Lubico</w:t>
      </w:r>
      <w:r w:rsidRPr="00604C2B">
        <w:rPr>
          <w:lang w:val="nl-NL"/>
        </w:rPr>
        <w:t xml:space="preserve"> cung cấp.</w:t>
      </w:r>
    </w:p>
    <w:p w:rsidR="004332BF" w:rsidRPr="00604C2B" w:rsidRDefault="004332BF" w:rsidP="004332BF">
      <w:pPr>
        <w:spacing w:before="60" w:after="60" w:line="340" w:lineRule="exact"/>
        <w:ind w:left="547"/>
        <w:jc w:val="both"/>
        <w:rPr>
          <w:lang w:val="nl-NL"/>
        </w:rPr>
      </w:pPr>
      <w:r>
        <w:rPr>
          <w:lang w:val="nl-NL"/>
        </w:rPr>
        <w:t>Công ty Cổ phần Bánh Lubico</w:t>
      </w:r>
      <w:r w:rsidRPr="00604C2B">
        <w:rPr>
          <w:lang w:val="nl-NL"/>
        </w:rPr>
        <w:t xml:space="preserve"> chịu hoàn toàn trách nhiệm về việc đảm bảo rằng các thông tin và số liệu trong Bản công bố thông tin này là hoàn toàn trung thực</w:t>
      </w:r>
      <w:r>
        <w:rPr>
          <w:lang w:val="nl-NL"/>
        </w:rPr>
        <w:t xml:space="preserve"> -</w:t>
      </w:r>
      <w:r w:rsidRPr="00604C2B">
        <w:rPr>
          <w:lang w:val="nl-NL"/>
        </w:rPr>
        <w:t xml:space="preserve"> phù hợp với thực tế</w:t>
      </w:r>
      <w:r>
        <w:rPr>
          <w:lang w:val="nl-NL"/>
        </w:rPr>
        <w:t xml:space="preserve"> -</w:t>
      </w:r>
      <w:r w:rsidRPr="00604C2B">
        <w:rPr>
          <w:lang w:val="nl-NL"/>
        </w:rPr>
        <w:t xml:space="preserve"> đầy đủ và cần thiết để người đầu tư có thể đánh giá về tài sản</w:t>
      </w:r>
      <w:r>
        <w:rPr>
          <w:lang w:val="nl-NL"/>
        </w:rPr>
        <w:t xml:space="preserve"> -</w:t>
      </w:r>
      <w:r w:rsidRPr="00604C2B">
        <w:rPr>
          <w:lang w:val="nl-NL"/>
        </w:rPr>
        <w:t xml:space="preserve"> hoạt động</w:t>
      </w:r>
      <w:r>
        <w:rPr>
          <w:lang w:val="nl-NL"/>
        </w:rPr>
        <w:t xml:space="preserve"> -</w:t>
      </w:r>
      <w:r w:rsidRPr="00604C2B">
        <w:rPr>
          <w:lang w:val="nl-NL"/>
        </w:rPr>
        <w:t xml:space="preserve"> tình hình tài chính</w:t>
      </w:r>
      <w:r>
        <w:rPr>
          <w:lang w:val="nl-NL"/>
        </w:rPr>
        <w:t xml:space="preserve"> -</w:t>
      </w:r>
      <w:r w:rsidRPr="00604C2B">
        <w:rPr>
          <w:lang w:val="nl-NL"/>
        </w:rPr>
        <w:t xml:space="preserve"> kết quả và triển vọng của Công ty.</w:t>
      </w:r>
    </w:p>
    <w:p w:rsidR="004332BF" w:rsidRPr="00604C2B" w:rsidRDefault="004332BF" w:rsidP="004332BF">
      <w:pPr>
        <w:spacing w:before="60" w:after="60" w:line="340" w:lineRule="exact"/>
        <w:ind w:left="547"/>
        <w:jc w:val="both"/>
        <w:rPr>
          <w:lang w:val="nl-NL"/>
        </w:rPr>
      </w:pPr>
      <w:r w:rsidRPr="00604C2B">
        <w:rPr>
          <w:lang w:val="nl-NL"/>
        </w:rPr>
        <w:t xml:space="preserve">Báo cáo tài chính của </w:t>
      </w:r>
      <w:r>
        <w:rPr>
          <w:lang w:val="nl-NL"/>
        </w:rPr>
        <w:t>Công ty Cổ phần Bánh Lubico</w:t>
      </w:r>
      <w:r w:rsidRPr="00604C2B">
        <w:rPr>
          <w:lang w:val="nl-NL"/>
        </w:rPr>
        <w:t xml:space="preserve"> đã được kiểm toán bởi </w:t>
      </w:r>
      <w:r>
        <w:rPr>
          <w:lang w:val="nl-NL"/>
        </w:rPr>
        <w:t xml:space="preserve">Co6ng ty TNHH Dịch vụ Tư vấn Tài chính Kế toán và Kiểm toán (2012) và Công ty </w:t>
      </w:r>
      <w:r w:rsidRPr="005B506D">
        <w:rPr>
          <w:lang w:val="nl-NL"/>
        </w:rPr>
        <w:t>TNHH Hãng Kiểm toán AASC</w:t>
      </w:r>
      <w:r>
        <w:rPr>
          <w:lang w:val="nl-NL"/>
        </w:rPr>
        <w:t xml:space="preserve"> (2013)</w:t>
      </w:r>
      <w:r w:rsidRPr="005B506D">
        <w:rPr>
          <w:lang w:val="nl-NL"/>
        </w:rPr>
        <w:t>. Các</w:t>
      </w:r>
      <w:r w:rsidRPr="00604C2B">
        <w:rPr>
          <w:lang w:val="nl-NL"/>
        </w:rPr>
        <w:t xml:space="preserve"> nhà đầu tư nên tham khảo Bản cáo bạch và Quy chế đấu giá trước khi quyết định đăng ký tham dự đấu giá. Các nhà đầu tư tham dự đấu giá có </w:t>
      </w:r>
      <w:r w:rsidRPr="00604C2B">
        <w:rPr>
          <w:lang w:val="nl-NL"/>
        </w:rPr>
        <w:lastRenderedPageBreak/>
        <w:t>trách nhiệm tìm hiểu</w:t>
      </w:r>
      <w:r>
        <w:rPr>
          <w:lang w:val="nl-NL"/>
        </w:rPr>
        <w:t xml:space="preserve"> -</w:t>
      </w:r>
      <w:r w:rsidRPr="00604C2B">
        <w:rPr>
          <w:lang w:val="nl-NL"/>
        </w:rPr>
        <w:t xml:space="preserve"> đánh giá các thông tin về doanh nghiệp và chịu trách nhiệm về quyết định đầu tư của mình.</w:t>
      </w:r>
    </w:p>
    <w:p w:rsidR="004332BF" w:rsidRPr="00604C2B" w:rsidRDefault="004332BF" w:rsidP="004332BF">
      <w:pPr>
        <w:spacing w:before="60" w:after="60" w:line="340" w:lineRule="exact"/>
        <w:ind w:left="540"/>
        <w:jc w:val="both"/>
        <w:rPr>
          <w:lang w:val="nl-NL"/>
        </w:rPr>
      </w:pPr>
      <w:r>
        <w:rPr>
          <w:snapToGrid w:val="0"/>
          <w:lang w:val="nl-NL"/>
        </w:rPr>
        <w:t>Tổng công ty Lương thực Miền Nam</w:t>
      </w:r>
      <w:r w:rsidRPr="00604C2B">
        <w:rPr>
          <w:lang w:val="nl-NL"/>
        </w:rPr>
        <w:t xml:space="preserve"> được miễn trách nhiệm trong trường hợp </w:t>
      </w:r>
      <w:r>
        <w:rPr>
          <w:lang w:val="nl-NL"/>
        </w:rPr>
        <w:t>Công ty Cổ phần Bánh Lubico</w:t>
      </w:r>
      <w:r w:rsidRPr="00604C2B">
        <w:rPr>
          <w:lang w:val="nl-NL"/>
        </w:rPr>
        <w:t xml:space="preserve"> cung cấp thông tin không chính xác và không trung thực.</w:t>
      </w:r>
    </w:p>
    <w:p w:rsidR="00897EEB" w:rsidRPr="00897EEB" w:rsidRDefault="00897EEB" w:rsidP="00D44D5E">
      <w:pPr>
        <w:spacing w:before="40" w:after="40" w:line="320" w:lineRule="exact"/>
        <w:ind w:left="990"/>
        <w:jc w:val="both"/>
        <w:rPr>
          <w:b/>
          <w:bCs/>
          <w:lang w:val="nl-NL"/>
        </w:rPr>
      </w:pPr>
    </w:p>
    <w:p w:rsidR="00523522" w:rsidRPr="002A592B" w:rsidRDefault="00523522" w:rsidP="00CF7BD0">
      <w:pPr>
        <w:spacing w:before="40" w:after="40" w:line="340" w:lineRule="exact"/>
        <w:jc w:val="both"/>
        <w:rPr>
          <w:lang w:val="zu-ZA"/>
        </w:rPr>
      </w:pPr>
    </w:p>
    <w:p w:rsidR="002B6E15" w:rsidRPr="00604C2B" w:rsidRDefault="00F0737C" w:rsidP="004332BF">
      <w:pPr>
        <w:pStyle w:val="Heading1"/>
        <w:numPr>
          <w:ilvl w:val="0"/>
          <w:numId w:val="7"/>
        </w:numPr>
        <w:tabs>
          <w:tab w:val="num" w:pos="540"/>
          <w:tab w:val="left" w:pos="567"/>
        </w:tabs>
        <w:spacing w:before="60" w:after="60" w:line="340" w:lineRule="exact"/>
        <w:ind w:left="547" w:hanging="187"/>
        <w:rPr>
          <w:lang w:val="nl-NL"/>
        </w:rPr>
      </w:pPr>
      <w:bookmarkStart w:id="329" w:name="_Toc363660177"/>
      <w:bookmarkStart w:id="330" w:name="_Toc363714751"/>
      <w:bookmarkStart w:id="331" w:name="_Toc332791087"/>
      <w:bookmarkStart w:id="332" w:name="_Toc359912512"/>
      <w:bookmarkStart w:id="333" w:name="_Toc359912646"/>
      <w:bookmarkEnd w:id="327"/>
      <w:r>
        <w:rPr>
          <w:sz w:val="24"/>
          <w:szCs w:val="24"/>
          <w:lang w:val="nl-NL"/>
        </w:rPr>
        <w:br w:type="page"/>
      </w:r>
      <w:bookmarkEnd w:id="329"/>
      <w:bookmarkEnd w:id="330"/>
    </w:p>
    <w:p w:rsidR="002B6E15" w:rsidRPr="00BB2A78" w:rsidRDefault="002B6E15" w:rsidP="009643B8">
      <w:pPr>
        <w:pStyle w:val="Heading1"/>
        <w:numPr>
          <w:ilvl w:val="0"/>
          <w:numId w:val="7"/>
        </w:numPr>
        <w:tabs>
          <w:tab w:val="num" w:pos="540"/>
          <w:tab w:val="left" w:pos="567"/>
        </w:tabs>
        <w:spacing w:before="60" w:after="60" w:line="340" w:lineRule="exact"/>
        <w:ind w:left="547" w:hanging="187"/>
        <w:rPr>
          <w:color w:val="000000"/>
          <w:sz w:val="24"/>
          <w:szCs w:val="24"/>
          <w:lang w:val="vi-VN"/>
        </w:rPr>
      </w:pPr>
      <w:bookmarkStart w:id="334" w:name="_Toc363660178"/>
      <w:bookmarkStart w:id="335" w:name="_Toc363714752"/>
      <w:bookmarkStart w:id="336" w:name="_Toc405302596"/>
      <w:r w:rsidRPr="00BB2A78">
        <w:rPr>
          <w:color w:val="000000"/>
          <w:sz w:val="24"/>
          <w:szCs w:val="24"/>
          <w:lang w:val="vi-VN"/>
        </w:rPr>
        <w:lastRenderedPageBreak/>
        <w:t>PhỤ LỤC:</w:t>
      </w:r>
      <w:bookmarkEnd w:id="331"/>
      <w:bookmarkEnd w:id="332"/>
      <w:bookmarkEnd w:id="333"/>
      <w:bookmarkEnd w:id="334"/>
      <w:bookmarkEnd w:id="335"/>
      <w:bookmarkEnd w:id="336"/>
    </w:p>
    <w:p w:rsidR="000025F4" w:rsidRDefault="000025F4" w:rsidP="009643B8">
      <w:pPr>
        <w:numPr>
          <w:ilvl w:val="0"/>
          <w:numId w:val="10"/>
        </w:numPr>
        <w:tabs>
          <w:tab w:val="left" w:pos="900"/>
        </w:tabs>
        <w:spacing w:before="60" w:after="60" w:line="340" w:lineRule="exact"/>
        <w:ind w:left="900"/>
        <w:jc w:val="both"/>
        <w:rPr>
          <w:spacing w:val="-2"/>
          <w:lang w:val="pt-BR"/>
        </w:rPr>
      </w:pPr>
      <w:r>
        <w:rPr>
          <w:spacing w:val="-2"/>
          <w:lang w:val="pt-BR"/>
        </w:rPr>
        <w:t xml:space="preserve">Đơn đăng ký </w:t>
      </w:r>
      <w:r w:rsidR="00F06A3F">
        <w:rPr>
          <w:spacing w:val="-2"/>
          <w:lang w:val="pt-BR"/>
        </w:rPr>
        <w:t>chào bán</w:t>
      </w:r>
      <w:r w:rsidR="00D046FC">
        <w:rPr>
          <w:spacing w:val="-2"/>
          <w:lang w:val="pt-BR"/>
        </w:rPr>
        <w:t>;</w:t>
      </w:r>
    </w:p>
    <w:p w:rsidR="002B6E15" w:rsidRPr="00F23E72" w:rsidRDefault="002B6E15" w:rsidP="009643B8">
      <w:pPr>
        <w:numPr>
          <w:ilvl w:val="0"/>
          <w:numId w:val="10"/>
        </w:numPr>
        <w:tabs>
          <w:tab w:val="left" w:pos="900"/>
        </w:tabs>
        <w:spacing w:before="60" w:after="60" w:line="340" w:lineRule="exact"/>
        <w:ind w:left="900"/>
        <w:jc w:val="both"/>
        <w:rPr>
          <w:spacing w:val="-2"/>
          <w:lang w:val="pt-BR"/>
        </w:rPr>
      </w:pPr>
      <w:r w:rsidRPr="00F23E72">
        <w:rPr>
          <w:spacing w:val="-2"/>
          <w:lang w:val="pt-BR"/>
        </w:rPr>
        <w:t xml:space="preserve">Báo cáo tài chính đã được kiểm toán năm </w:t>
      </w:r>
      <w:r w:rsidR="007B6DAA" w:rsidRPr="00F23E72">
        <w:rPr>
          <w:spacing w:val="-2"/>
          <w:lang w:val="pt-BR"/>
        </w:rPr>
        <w:t xml:space="preserve">2012 </w:t>
      </w:r>
      <w:r w:rsidRPr="00F23E72">
        <w:rPr>
          <w:spacing w:val="-2"/>
          <w:lang w:val="pt-BR"/>
        </w:rPr>
        <w:t>– 2013</w:t>
      </w:r>
      <w:r w:rsidR="007B418A" w:rsidRPr="00F23E72">
        <w:rPr>
          <w:spacing w:val="-2"/>
          <w:lang w:val="pt-BR"/>
        </w:rPr>
        <w:t xml:space="preserve">, và báo cáo tài chính </w:t>
      </w:r>
      <w:r w:rsidR="00852E60" w:rsidRPr="00F23E72">
        <w:rPr>
          <w:spacing w:val="-2"/>
          <w:lang w:val="pt-BR"/>
        </w:rPr>
        <w:t>tháng 6</w:t>
      </w:r>
      <w:r w:rsidR="007B418A" w:rsidRPr="00F23E72">
        <w:rPr>
          <w:spacing w:val="-2"/>
          <w:lang w:val="pt-BR"/>
        </w:rPr>
        <w:t>/2014</w:t>
      </w:r>
      <w:r w:rsidRPr="00F23E72">
        <w:rPr>
          <w:spacing w:val="-2"/>
          <w:lang w:val="pt-BR"/>
        </w:rPr>
        <w:t xml:space="preserve"> của </w:t>
      </w:r>
      <w:r w:rsidR="00B308F9" w:rsidRPr="00F23E72">
        <w:rPr>
          <w:spacing w:val="-2"/>
          <w:lang w:val="pt-BR"/>
        </w:rPr>
        <w:t>Lubico</w:t>
      </w:r>
      <w:r w:rsidR="00D046FC" w:rsidRPr="00F23E72">
        <w:rPr>
          <w:spacing w:val="-2"/>
          <w:lang w:val="pt-BR"/>
        </w:rPr>
        <w:t>;</w:t>
      </w:r>
    </w:p>
    <w:p w:rsidR="002B6E15" w:rsidRPr="00F23E72" w:rsidRDefault="00C63412" w:rsidP="009643B8">
      <w:pPr>
        <w:numPr>
          <w:ilvl w:val="0"/>
          <w:numId w:val="10"/>
        </w:numPr>
        <w:tabs>
          <w:tab w:val="left" w:pos="900"/>
        </w:tabs>
        <w:spacing w:before="60" w:after="60" w:line="340" w:lineRule="exact"/>
        <w:ind w:left="900"/>
        <w:jc w:val="both"/>
        <w:rPr>
          <w:lang w:val="pt-BR"/>
        </w:rPr>
      </w:pPr>
      <w:r w:rsidRPr="00F23E72">
        <w:rPr>
          <w:lang w:val="pt-BR"/>
        </w:rPr>
        <w:t xml:space="preserve">Bản sao hợp lệ </w:t>
      </w:r>
      <w:r w:rsidR="00086E7E" w:rsidRPr="00F23E72">
        <w:rPr>
          <w:lang w:val="pt-BR"/>
        </w:rPr>
        <w:t xml:space="preserve">Giấp phép </w:t>
      </w:r>
      <w:r w:rsidR="009B478E" w:rsidRPr="00F23E72">
        <w:rPr>
          <w:lang w:val="pt-BR"/>
        </w:rPr>
        <w:t>kinh doanh</w:t>
      </w:r>
      <w:r w:rsidR="00086E7E" w:rsidRPr="00F23E72">
        <w:rPr>
          <w:lang w:val="pt-BR"/>
        </w:rPr>
        <w:t xml:space="preserve"> của </w:t>
      </w:r>
      <w:r w:rsidR="00B308F9" w:rsidRPr="00F23E72">
        <w:rPr>
          <w:lang w:val="pt-BR"/>
        </w:rPr>
        <w:t>Lubico</w:t>
      </w:r>
      <w:r w:rsidR="002B6E15" w:rsidRPr="00F23E72">
        <w:rPr>
          <w:lang w:val="pt-BR"/>
        </w:rPr>
        <w:t>.</w:t>
      </w:r>
    </w:p>
    <w:p w:rsidR="002B6E15" w:rsidRPr="00604C2B" w:rsidRDefault="002B6E15">
      <w:pPr>
        <w:rPr>
          <w:sz w:val="10"/>
          <w:szCs w:val="10"/>
          <w:lang w:val="pt-BR"/>
        </w:rPr>
      </w:pPr>
    </w:p>
    <w:tbl>
      <w:tblPr>
        <w:tblW w:w="10162" w:type="dxa"/>
        <w:tblInd w:w="-342" w:type="dxa"/>
        <w:tblLook w:val="01E0"/>
      </w:tblPr>
      <w:tblGrid>
        <w:gridCol w:w="3420"/>
        <w:gridCol w:w="3870"/>
        <w:gridCol w:w="2872"/>
      </w:tblGrid>
      <w:tr w:rsidR="002B6E15" w:rsidRPr="00DD09ED">
        <w:trPr>
          <w:trHeight w:val="534"/>
        </w:trPr>
        <w:tc>
          <w:tcPr>
            <w:tcW w:w="3420" w:type="dxa"/>
            <w:vAlign w:val="center"/>
          </w:tcPr>
          <w:p w:rsidR="002B6E15" w:rsidRPr="00FD1C44" w:rsidRDefault="002B6E15" w:rsidP="002076CD">
            <w:pPr>
              <w:spacing w:line="288" w:lineRule="auto"/>
              <w:jc w:val="center"/>
              <w:rPr>
                <w:lang w:val="nb-NO"/>
              </w:rPr>
            </w:pPr>
            <w:r>
              <w:rPr>
                <w:lang w:val="nb-NO"/>
              </w:rPr>
              <w:br w:type="page"/>
            </w:r>
          </w:p>
          <w:p w:rsidR="002B6E15" w:rsidRPr="00FD1C44" w:rsidRDefault="002B6E15" w:rsidP="002076CD">
            <w:pPr>
              <w:spacing w:line="288" w:lineRule="auto"/>
              <w:ind w:left="-108" w:right="-108"/>
              <w:jc w:val="center"/>
              <w:rPr>
                <w:lang w:val="nb-NO"/>
              </w:rPr>
            </w:pPr>
          </w:p>
        </w:tc>
        <w:tc>
          <w:tcPr>
            <w:tcW w:w="6742" w:type="dxa"/>
            <w:gridSpan w:val="2"/>
            <w:vAlign w:val="center"/>
          </w:tcPr>
          <w:p w:rsidR="002B6E15" w:rsidRPr="00FD1C44" w:rsidRDefault="00DA5418" w:rsidP="00E82A21">
            <w:pPr>
              <w:spacing w:line="288" w:lineRule="auto"/>
              <w:jc w:val="center"/>
              <w:rPr>
                <w:lang w:val="nb-NO"/>
              </w:rPr>
            </w:pPr>
            <w:r>
              <w:rPr>
                <w:i/>
                <w:iCs/>
                <w:lang w:val="nb-NO"/>
              </w:rPr>
              <w:t>Tp. Hồ Chí Minh</w:t>
            </w:r>
            <w:r w:rsidR="00E82A21">
              <w:rPr>
                <w:i/>
                <w:iCs/>
                <w:lang w:val="nb-NO"/>
              </w:rPr>
              <w:t>,</w:t>
            </w:r>
            <w:r w:rsidR="002B6E15" w:rsidRPr="00FD1C44">
              <w:rPr>
                <w:i/>
                <w:iCs/>
                <w:lang w:val="nb-NO"/>
              </w:rPr>
              <w:t xml:space="preserve"> ngày</w:t>
            </w:r>
            <w:r w:rsidR="008E439A">
              <w:rPr>
                <w:i/>
                <w:iCs/>
                <w:lang w:val="nb-NO"/>
              </w:rPr>
              <w:t>.</w:t>
            </w:r>
            <w:r w:rsidR="002B6E15">
              <w:rPr>
                <w:i/>
                <w:iCs/>
                <w:lang w:val="nb-NO"/>
              </w:rPr>
              <w:t>......</w:t>
            </w:r>
            <w:r w:rsidR="002B6E15" w:rsidRPr="00FD1C44">
              <w:rPr>
                <w:i/>
                <w:iCs/>
                <w:lang w:val="nb-NO"/>
              </w:rPr>
              <w:t xml:space="preserve"> tháng</w:t>
            </w:r>
            <w:r w:rsidR="008E439A">
              <w:rPr>
                <w:i/>
                <w:iCs/>
                <w:lang w:val="nb-NO"/>
              </w:rPr>
              <w:t>.</w:t>
            </w:r>
            <w:r w:rsidR="002B6E15">
              <w:rPr>
                <w:i/>
                <w:iCs/>
                <w:lang w:val="nb-NO"/>
              </w:rPr>
              <w:t>......</w:t>
            </w:r>
            <w:r w:rsidR="002B6E15" w:rsidRPr="00FD1C44">
              <w:rPr>
                <w:i/>
                <w:iCs/>
                <w:lang w:val="nb-NO"/>
              </w:rPr>
              <w:t xml:space="preserve"> năm 201</w:t>
            </w:r>
            <w:r w:rsidR="002B6E15">
              <w:rPr>
                <w:i/>
                <w:iCs/>
                <w:lang w:val="nb-NO"/>
              </w:rPr>
              <w:t>4</w:t>
            </w:r>
          </w:p>
        </w:tc>
      </w:tr>
      <w:tr w:rsidR="002B6E15" w:rsidRPr="003728C4">
        <w:trPr>
          <w:trHeight w:val="849"/>
        </w:trPr>
        <w:tc>
          <w:tcPr>
            <w:tcW w:w="3420" w:type="dxa"/>
          </w:tcPr>
          <w:p w:rsidR="002076CD" w:rsidRPr="003728C4" w:rsidRDefault="002076CD" w:rsidP="002076CD">
            <w:pPr>
              <w:spacing w:line="288" w:lineRule="auto"/>
              <w:jc w:val="center"/>
              <w:rPr>
                <w:b/>
                <w:bCs/>
                <w:sz w:val="22"/>
                <w:lang w:val="nb-NO"/>
              </w:rPr>
            </w:pPr>
            <w:bookmarkStart w:id="337" w:name="_Toc222027387"/>
            <w:bookmarkStart w:id="338" w:name="_Toc222027461"/>
            <w:bookmarkStart w:id="339" w:name="_Toc222028073"/>
            <w:r w:rsidRPr="003728C4">
              <w:rPr>
                <w:b/>
                <w:bCs/>
                <w:sz w:val="22"/>
                <w:lang w:val="nb-NO"/>
              </w:rPr>
              <w:t>ĐẠI DIỆN TỔ CHỨC</w:t>
            </w:r>
          </w:p>
          <w:p w:rsidR="002B6E15" w:rsidRPr="003728C4" w:rsidRDefault="002076CD" w:rsidP="002076CD">
            <w:pPr>
              <w:spacing w:line="288" w:lineRule="auto"/>
              <w:jc w:val="center"/>
              <w:rPr>
                <w:b/>
                <w:bCs/>
                <w:sz w:val="22"/>
                <w:lang w:val="nb-NO"/>
              </w:rPr>
            </w:pPr>
            <w:r w:rsidRPr="003728C4">
              <w:rPr>
                <w:b/>
                <w:bCs/>
                <w:sz w:val="22"/>
                <w:lang w:val="nb-NO"/>
              </w:rPr>
              <w:t xml:space="preserve"> TƯ VẤN</w:t>
            </w:r>
            <w:r w:rsidRPr="003728C4" w:rsidDel="002076CD">
              <w:rPr>
                <w:b/>
                <w:bCs/>
                <w:sz w:val="22"/>
                <w:lang w:val="nb-NO"/>
              </w:rPr>
              <w:t xml:space="preserve"> </w:t>
            </w:r>
            <w:bookmarkEnd w:id="337"/>
            <w:bookmarkEnd w:id="338"/>
            <w:bookmarkEnd w:id="339"/>
          </w:p>
        </w:tc>
        <w:tc>
          <w:tcPr>
            <w:tcW w:w="3870" w:type="dxa"/>
          </w:tcPr>
          <w:p w:rsidR="002B6E15" w:rsidRPr="003728C4" w:rsidRDefault="002B6E15" w:rsidP="002076CD">
            <w:pPr>
              <w:spacing w:line="288" w:lineRule="auto"/>
              <w:jc w:val="center"/>
              <w:rPr>
                <w:sz w:val="22"/>
                <w:lang w:val="nb-NO"/>
              </w:rPr>
            </w:pPr>
          </w:p>
        </w:tc>
        <w:tc>
          <w:tcPr>
            <w:tcW w:w="2872" w:type="dxa"/>
          </w:tcPr>
          <w:p w:rsidR="002B6E15" w:rsidRPr="003728C4" w:rsidRDefault="002076CD" w:rsidP="002076CD">
            <w:pPr>
              <w:spacing w:line="288" w:lineRule="auto"/>
              <w:jc w:val="center"/>
              <w:rPr>
                <w:b/>
                <w:bCs/>
                <w:sz w:val="22"/>
                <w:lang w:val="zu-ZA"/>
              </w:rPr>
            </w:pPr>
            <w:r w:rsidRPr="003728C4">
              <w:rPr>
                <w:b/>
                <w:bCs/>
                <w:sz w:val="22"/>
                <w:lang w:val="nb-NO"/>
              </w:rPr>
              <w:t xml:space="preserve">ĐẠI DIỆN TỔ CHỨC </w:t>
            </w:r>
            <w:r w:rsidR="00E17B80">
              <w:rPr>
                <w:b/>
                <w:bCs/>
                <w:sz w:val="22"/>
                <w:lang w:val="nb-NO"/>
              </w:rPr>
              <w:t>THOÁI VốN</w:t>
            </w:r>
            <w:r w:rsidRPr="003728C4" w:rsidDel="002076CD">
              <w:rPr>
                <w:b/>
                <w:bCs/>
                <w:sz w:val="22"/>
                <w:lang w:val="nb-NO"/>
              </w:rPr>
              <w:t xml:space="preserve"> </w:t>
            </w:r>
          </w:p>
        </w:tc>
      </w:tr>
      <w:tr w:rsidR="002076CD" w:rsidRPr="003728C4">
        <w:trPr>
          <w:trHeight w:val="1074"/>
        </w:trPr>
        <w:tc>
          <w:tcPr>
            <w:tcW w:w="3420" w:type="dxa"/>
          </w:tcPr>
          <w:p w:rsidR="00600532" w:rsidRPr="003728C4" w:rsidRDefault="00600532" w:rsidP="00600532">
            <w:pPr>
              <w:spacing w:line="288" w:lineRule="auto"/>
              <w:jc w:val="center"/>
              <w:rPr>
                <w:b/>
                <w:bCs/>
                <w:sz w:val="22"/>
                <w:lang w:val="nb-NO"/>
              </w:rPr>
            </w:pPr>
            <w:r>
              <w:rPr>
                <w:b/>
                <w:bCs/>
                <w:sz w:val="22"/>
                <w:lang w:val="nb-NO"/>
              </w:rPr>
              <w:t xml:space="preserve">CHI NHÁNH </w:t>
            </w:r>
            <w:r w:rsidR="002076CD" w:rsidRPr="003728C4">
              <w:rPr>
                <w:b/>
                <w:bCs/>
                <w:sz w:val="22"/>
                <w:lang w:val="nb-NO"/>
              </w:rPr>
              <w:t>CÔNG TY C</w:t>
            </w:r>
            <w:r>
              <w:rPr>
                <w:b/>
                <w:bCs/>
                <w:sz w:val="22"/>
                <w:lang w:val="nb-NO"/>
              </w:rPr>
              <w:t>P</w:t>
            </w:r>
            <w:r w:rsidRPr="003728C4">
              <w:rPr>
                <w:b/>
                <w:bCs/>
                <w:sz w:val="22"/>
                <w:lang w:val="nb-NO"/>
              </w:rPr>
              <w:t xml:space="preserve"> CHỨNG KHOÁN BẢO VIỆT</w:t>
            </w:r>
          </w:p>
          <w:p w:rsidR="002076CD" w:rsidRPr="003728C4" w:rsidRDefault="002076CD" w:rsidP="00DC5569">
            <w:pPr>
              <w:spacing w:line="288" w:lineRule="auto"/>
              <w:jc w:val="center"/>
              <w:rPr>
                <w:b/>
                <w:bCs/>
                <w:sz w:val="22"/>
                <w:lang w:val="nb-NO"/>
              </w:rPr>
            </w:pPr>
            <w:r w:rsidRPr="003728C4">
              <w:rPr>
                <w:b/>
                <w:bCs/>
                <w:sz w:val="22"/>
                <w:lang w:val="nb-NO"/>
              </w:rPr>
              <w:t>GIÁM ĐỐC</w:t>
            </w:r>
          </w:p>
        </w:tc>
        <w:tc>
          <w:tcPr>
            <w:tcW w:w="3870" w:type="dxa"/>
          </w:tcPr>
          <w:p w:rsidR="00DA28F6" w:rsidRPr="003728C4" w:rsidRDefault="00DA28F6" w:rsidP="00DA28F6">
            <w:pPr>
              <w:spacing w:line="288" w:lineRule="auto"/>
              <w:jc w:val="center"/>
              <w:rPr>
                <w:b/>
                <w:bCs/>
                <w:sz w:val="22"/>
                <w:lang w:val="nb-NO"/>
              </w:rPr>
            </w:pPr>
          </w:p>
        </w:tc>
        <w:tc>
          <w:tcPr>
            <w:tcW w:w="2872" w:type="dxa"/>
          </w:tcPr>
          <w:p w:rsidR="002076CD" w:rsidRPr="003728C4" w:rsidRDefault="00BA10C9" w:rsidP="002076CD">
            <w:pPr>
              <w:spacing w:line="288" w:lineRule="auto"/>
              <w:jc w:val="center"/>
              <w:rPr>
                <w:b/>
                <w:bCs/>
                <w:sz w:val="22"/>
                <w:lang w:val="nb-NO"/>
              </w:rPr>
            </w:pPr>
            <w:r>
              <w:rPr>
                <w:b/>
                <w:bCs/>
                <w:snapToGrid w:val="0"/>
                <w:sz w:val="22"/>
                <w:lang w:val="nb-NO"/>
              </w:rPr>
              <w:t xml:space="preserve">TỔNG CÔNG TY LƯƠNG THỰC MIỀN </w:t>
            </w:r>
            <w:r w:rsidR="007615CA">
              <w:rPr>
                <w:b/>
                <w:bCs/>
                <w:snapToGrid w:val="0"/>
                <w:sz w:val="22"/>
                <w:lang w:val="nb-NO"/>
              </w:rPr>
              <w:t>NAM</w:t>
            </w:r>
          </w:p>
          <w:p w:rsidR="002076CD" w:rsidRPr="003728C4" w:rsidRDefault="002076CD" w:rsidP="002076CD">
            <w:pPr>
              <w:spacing w:line="288" w:lineRule="auto"/>
              <w:jc w:val="center"/>
              <w:rPr>
                <w:b/>
                <w:bCs/>
                <w:snapToGrid w:val="0"/>
                <w:sz w:val="22"/>
                <w:lang w:val="nb-NO"/>
              </w:rPr>
            </w:pPr>
            <w:r w:rsidRPr="003728C4">
              <w:rPr>
                <w:b/>
                <w:bCs/>
                <w:sz w:val="22"/>
                <w:lang w:val="zu-ZA"/>
              </w:rPr>
              <w:t>TỔNG GIÁM ĐỐC</w:t>
            </w:r>
          </w:p>
        </w:tc>
      </w:tr>
      <w:tr w:rsidR="002076CD" w:rsidRPr="003728C4">
        <w:tc>
          <w:tcPr>
            <w:tcW w:w="3420" w:type="dxa"/>
            <w:vAlign w:val="center"/>
          </w:tcPr>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7615CA" w:rsidP="002076CD">
            <w:pPr>
              <w:spacing w:line="288" w:lineRule="auto"/>
              <w:jc w:val="center"/>
              <w:rPr>
                <w:b/>
                <w:bCs/>
                <w:sz w:val="26"/>
                <w:szCs w:val="28"/>
                <w:lang w:val="nb-NO"/>
              </w:rPr>
            </w:pPr>
            <w:r>
              <w:rPr>
                <w:b/>
                <w:bCs/>
                <w:sz w:val="26"/>
                <w:szCs w:val="28"/>
                <w:lang w:val="nb-NO"/>
              </w:rPr>
              <w:t>Võ Hữu Tuấn</w:t>
            </w:r>
          </w:p>
        </w:tc>
        <w:tc>
          <w:tcPr>
            <w:tcW w:w="3870" w:type="dxa"/>
            <w:vAlign w:val="center"/>
          </w:tcPr>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szCs w:val="28"/>
                <w:lang w:val="nb-NO"/>
              </w:rPr>
            </w:pPr>
          </w:p>
        </w:tc>
        <w:tc>
          <w:tcPr>
            <w:tcW w:w="2872" w:type="dxa"/>
            <w:vAlign w:val="center"/>
          </w:tcPr>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Pr="003728C4" w:rsidRDefault="002076CD" w:rsidP="002076CD">
            <w:pPr>
              <w:spacing w:line="288" w:lineRule="auto"/>
              <w:jc w:val="center"/>
              <w:rPr>
                <w:b/>
                <w:bCs/>
                <w:sz w:val="26"/>
                <w:lang w:val="nb-NO"/>
              </w:rPr>
            </w:pPr>
          </w:p>
          <w:p w:rsidR="002076CD" w:rsidRDefault="002076CD" w:rsidP="002076CD">
            <w:pPr>
              <w:spacing w:line="288" w:lineRule="auto"/>
              <w:jc w:val="center"/>
              <w:rPr>
                <w:b/>
                <w:bCs/>
                <w:sz w:val="26"/>
                <w:lang w:val="nb-NO"/>
              </w:rPr>
            </w:pPr>
          </w:p>
          <w:p w:rsidR="00A813D5" w:rsidRDefault="00A813D5" w:rsidP="002076CD">
            <w:pPr>
              <w:spacing w:line="288" w:lineRule="auto"/>
              <w:jc w:val="center"/>
              <w:rPr>
                <w:b/>
                <w:bCs/>
                <w:sz w:val="26"/>
                <w:lang w:val="nb-NO"/>
              </w:rPr>
            </w:pPr>
          </w:p>
          <w:p w:rsidR="002076CD" w:rsidRPr="00793AE0" w:rsidRDefault="002076CD" w:rsidP="00F83206">
            <w:pPr>
              <w:spacing w:line="288" w:lineRule="auto"/>
              <w:jc w:val="center"/>
              <w:rPr>
                <w:rFonts w:ascii="Arial" w:hAnsi="Arial" w:cs="Arial"/>
                <w:b/>
                <w:bCs/>
                <w:sz w:val="26"/>
                <w:szCs w:val="28"/>
                <w:lang w:val="nb-NO"/>
              </w:rPr>
            </w:pPr>
          </w:p>
        </w:tc>
      </w:tr>
    </w:tbl>
    <w:p w:rsidR="002B6E15" w:rsidRPr="00FD1C44" w:rsidRDefault="002B6E15" w:rsidP="001B2031">
      <w:pPr>
        <w:spacing w:before="120" w:after="120" w:line="288" w:lineRule="auto"/>
        <w:jc w:val="both"/>
        <w:rPr>
          <w:lang w:val="nb-NO"/>
        </w:rPr>
      </w:pPr>
    </w:p>
    <w:sectPr w:rsidR="002B6E15" w:rsidRPr="00FD1C44" w:rsidSect="00D53B02">
      <w:headerReference w:type="even" r:id="rId32"/>
      <w:headerReference w:type="default" r:id="rId33"/>
      <w:footerReference w:type="default" r:id="rId34"/>
      <w:headerReference w:type="first" r:id="rId35"/>
      <w:pgSz w:w="11909" w:h="16834" w:code="9"/>
      <w:pgMar w:top="1094" w:right="1008" w:bottom="965" w:left="1728" w:header="432" w:footer="5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BE4" w:rsidRDefault="008F2BE4">
      <w:r>
        <w:separator/>
      </w:r>
    </w:p>
  </w:endnote>
  <w:endnote w:type="continuationSeparator" w:id="1">
    <w:p w:rsidR="008F2BE4" w:rsidRDefault="008F2BE4">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VnBook-Antiqu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PdTime">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7A294A">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Pr="001D4788" w:rsidRDefault="007A294A" w:rsidP="00516AAE">
    <w:pPr>
      <w:pStyle w:val="Footer"/>
      <w:ind w:firstLine="0"/>
    </w:pPr>
    <w:r w:rsidRPr="00D71B48">
      <w:rPr>
        <w:rStyle w:val="PageNumber"/>
        <w:rFonts w:ascii="Times New Roman" w:hAnsi="Times New Roman" w:cs="Times New Roman"/>
        <w:b/>
        <w:iCs/>
        <w:noProof/>
        <w:sz w:val="22"/>
        <w:lang w:val="en-US"/>
      </w:rPr>
      <w:drawing>
        <wp:anchor distT="0" distB="0" distL="114300" distR="114300" simplePos="0" relativeHeight="251668480" behindDoc="0" locked="0" layoutInCell="1" allowOverlap="1">
          <wp:simplePos x="0" y="0"/>
          <wp:positionH relativeFrom="column">
            <wp:posOffset>2207895</wp:posOffset>
          </wp:positionH>
          <wp:positionV relativeFrom="paragraph">
            <wp:posOffset>39370</wp:posOffset>
          </wp:positionV>
          <wp:extent cx="1371600" cy="295275"/>
          <wp:effectExtent l="19050" t="0" r="0" b="0"/>
          <wp:wrapThrough wrapText="bothSides">
            <wp:wrapPolygon edited="0">
              <wp:start x="-300" y="0"/>
              <wp:lineTo x="-300" y="20903"/>
              <wp:lineTo x="21600" y="20903"/>
              <wp:lineTo x="21600" y="0"/>
              <wp:lineTo x="-300" y="0"/>
            </wp:wrapPolygon>
          </wp:wrapThrough>
          <wp:docPr id="7"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
                  <a:srcRect/>
                  <a:stretch>
                    <a:fillRect/>
                  </a:stretch>
                </pic:blipFill>
                <pic:spPr bwMode="auto">
                  <a:xfrm>
                    <a:off x="0" y="0"/>
                    <a:ext cx="1371600" cy="295275"/>
                  </a:xfrm>
                  <a:prstGeom prst="rect">
                    <a:avLst/>
                  </a:prstGeom>
                  <a:noFill/>
                  <a:ln w="9525">
                    <a:noFill/>
                    <a:miter lim="800000"/>
                    <a:headEnd/>
                    <a:tailEnd/>
                  </a:ln>
                </pic:spPr>
              </pic:pic>
            </a:graphicData>
          </a:graphic>
        </wp:anchor>
      </w:drawing>
    </w:r>
    <w:r w:rsidR="00D402F4">
      <w:rPr>
        <w:noProof/>
        <w:lang w:val="en-US"/>
      </w:rPr>
      <w:pict>
        <v:shapetype id="_x0000_t32" coordsize="21600,21600" o:spt="32" o:oned="t" path="m,l21600,21600e" filled="f">
          <v:path arrowok="t" fillok="f" o:connecttype="none"/>
          <o:lock v:ext="edit" shapetype="t"/>
        </v:shapetype>
        <v:shape id="_x0000_s2056" type="#_x0000_t32" style="position:absolute;left:0;text-align:left;margin-left:0;margin-top:-2.15pt;width:468pt;height:0;z-index:251667456;mso-position-horizontal-relative:text;mso-position-vertical-relative:text" o:connectortype="straight" strokecolor="#0070c0" strokeweight="3pt"/>
      </w:pict>
    </w:r>
    <w:r w:rsidRPr="004F30B6">
      <w:rPr>
        <w:rStyle w:val="PageNumber"/>
        <w:rFonts w:ascii="Times New Roman" w:hAnsi="Times New Roman" w:cs="Times New Roman"/>
        <w:b/>
        <w:iCs/>
        <w:sz w:val="22"/>
        <w:lang w:val="en-US"/>
      </w:rPr>
      <w:t>Đơn vị tư vấn: BVSC</w:t>
    </w:r>
    <w:r w:rsidRPr="00B47D03">
      <w:rPr>
        <w:rStyle w:val="PageNumber"/>
        <w:iCs/>
        <w:sz w:val="22"/>
        <w:lang w:val="en-US"/>
      </w:rPr>
      <w:t xml:space="preserve"> </w:t>
    </w:r>
    <w:r>
      <w:rPr>
        <w:rFonts w:ascii="Times New Roman" w:hAnsi="Times New Roman" w:cs="Times New Roman"/>
      </w:rPr>
      <w:tab/>
    </w:r>
    <w:r>
      <w:rPr>
        <w:rFonts w:ascii="Times New Roman" w:hAnsi="Times New Roman" w:cs="Times New Roman"/>
      </w:rPr>
      <w:tab/>
    </w:r>
    <w:r w:rsidRPr="00AF338C">
      <w:rPr>
        <w:rFonts w:ascii="Times New Roman" w:hAnsi="Times New Roman" w:cs="Times New Roman"/>
        <w:i/>
        <w:iCs/>
        <w:sz w:val="22"/>
        <w:szCs w:val="22"/>
      </w:rPr>
      <w:t xml:space="preserve">Trang </w:t>
    </w:r>
    <w:r w:rsidR="00D402F4" w:rsidRPr="00AF338C">
      <w:rPr>
        <w:rFonts w:ascii="Times New Roman" w:hAnsi="Times New Roman" w:cs="Times New Roman"/>
        <w:i/>
        <w:iCs/>
        <w:sz w:val="22"/>
        <w:szCs w:val="22"/>
      </w:rPr>
      <w:fldChar w:fldCharType="begin"/>
    </w:r>
    <w:r w:rsidRPr="00AF338C">
      <w:rPr>
        <w:rFonts w:ascii="Times New Roman" w:hAnsi="Times New Roman" w:cs="Times New Roman"/>
        <w:i/>
        <w:iCs/>
        <w:sz w:val="22"/>
        <w:szCs w:val="22"/>
      </w:rPr>
      <w:instrText xml:space="preserve"> PAGE   \* MERGEFORMAT </w:instrText>
    </w:r>
    <w:r w:rsidR="00D402F4" w:rsidRPr="00AF338C">
      <w:rPr>
        <w:rFonts w:ascii="Times New Roman" w:hAnsi="Times New Roman" w:cs="Times New Roman"/>
        <w:i/>
        <w:iCs/>
        <w:sz w:val="22"/>
        <w:szCs w:val="22"/>
      </w:rPr>
      <w:fldChar w:fldCharType="separate"/>
    </w:r>
    <w:r w:rsidR="00A07228">
      <w:rPr>
        <w:rFonts w:ascii="Times New Roman" w:hAnsi="Times New Roman" w:cs="Times New Roman"/>
        <w:i/>
        <w:iCs/>
        <w:noProof/>
        <w:sz w:val="22"/>
        <w:szCs w:val="22"/>
      </w:rPr>
      <w:t>3</w:t>
    </w:r>
    <w:r w:rsidR="00D402F4" w:rsidRPr="00AF338C">
      <w:rPr>
        <w:rFonts w:ascii="Times New Roman" w:hAnsi="Times New Roman" w:cs="Times New Roman"/>
        <w:i/>
        <w:iCs/>
        <w:sz w:val="22"/>
        <w:szCs w:val="22"/>
      </w:rPr>
      <w:fldChar w:fldCharType="end"/>
    </w:r>
  </w:p>
  <w:p w:rsidR="007A294A" w:rsidRPr="000F6852" w:rsidRDefault="007A294A" w:rsidP="00C0692F">
    <w:pPr>
      <w:pStyle w:val="Foote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Pr="001D4788" w:rsidRDefault="007A294A" w:rsidP="00D71B48">
    <w:pPr>
      <w:pStyle w:val="Footer"/>
      <w:ind w:firstLine="0"/>
    </w:pPr>
    <w:r w:rsidRPr="00D71B48">
      <w:rPr>
        <w:rStyle w:val="PageNumber"/>
        <w:rFonts w:ascii="Times New Roman" w:hAnsi="Times New Roman" w:cs="Times New Roman"/>
        <w:b/>
        <w:iCs/>
        <w:noProof/>
        <w:sz w:val="22"/>
        <w:lang w:val="en-US"/>
      </w:rPr>
      <w:drawing>
        <wp:anchor distT="0" distB="0" distL="114300" distR="114300" simplePos="0" relativeHeight="251665408" behindDoc="0" locked="0" layoutInCell="1" allowOverlap="1">
          <wp:simplePos x="0" y="0"/>
          <wp:positionH relativeFrom="column">
            <wp:posOffset>2207895</wp:posOffset>
          </wp:positionH>
          <wp:positionV relativeFrom="paragraph">
            <wp:posOffset>39370</wp:posOffset>
          </wp:positionV>
          <wp:extent cx="1371600" cy="295275"/>
          <wp:effectExtent l="19050" t="0" r="0" b="0"/>
          <wp:wrapThrough wrapText="bothSides">
            <wp:wrapPolygon edited="0">
              <wp:start x="-300" y="0"/>
              <wp:lineTo x="-300" y="20903"/>
              <wp:lineTo x="21600" y="20903"/>
              <wp:lineTo x="21600" y="0"/>
              <wp:lineTo x="-300" y="0"/>
            </wp:wrapPolygon>
          </wp:wrapThrough>
          <wp:docPr id="6"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
                  <a:srcRect/>
                  <a:stretch>
                    <a:fillRect/>
                  </a:stretch>
                </pic:blipFill>
                <pic:spPr bwMode="auto">
                  <a:xfrm>
                    <a:off x="0" y="0"/>
                    <a:ext cx="1371600" cy="295275"/>
                  </a:xfrm>
                  <a:prstGeom prst="rect">
                    <a:avLst/>
                  </a:prstGeom>
                  <a:noFill/>
                  <a:ln w="9525">
                    <a:noFill/>
                    <a:miter lim="800000"/>
                    <a:headEnd/>
                    <a:tailEnd/>
                  </a:ln>
                </pic:spPr>
              </pic:pic>
            </a:graphicData>
          </a:graphic>
        </wp:anchor>
      </w:drawing>
    </w:r>
    <w:r w:rsidR="00D402F4">
      <w:rPr>
        <w:noProof/>
        <w:lang w:val="en-US"/>
      </w:rPr>
      <w:pict>
        <v:shapetype id="_x0000_t32" coordsize="21600,21600" o:spt="32" o:oned="t" path="m,l21600,21600e" filled="f">
          <v:path arrowok="t" fillok="f" o:connecttype="none"/>
          <o:lock v:ext="edit" shapetype="t"/>
        </v:shapetype>
        <v:shape id="_x0000_s2052" type="#_x0000_t32" style="position:absolute;left:0;text-align:left;margin-left:0;margin-top:-2.15pt;width:468pt;height:0;z-index:251657728;mso-position-horizontal-relative:text;mso-position-vertical-relative:text" o:connectortype="straight" strokecolor="#0070c0" strokeweight="3pt"/>
      </w:pict>
    </w:r>
    <w:r w:rsidRPr="004F30B6">
      <w:rPr>
        <w:rStyle w:val="PageNumber"/>
        <w:rFonts w:ascii="Times New Roman" w:hAnsi="Times New Roman" w:cs="Times New Roman"/>
        <w:b/>
        <w:iCs/>
        <w:sz w:val="22"/>
        <w:lang w:val="en-US"/>
      </w:rPr>
      <w:t>Đơn vị tư vấn: BVSC</w:t>
    </w:r>
    <w:r w:rsidRPr="00B47D03">
      <w:rPr>
        <w:rStyle w:val="PageNumber"/>
        <w:iCs/>
        <w:sz w:val="22"/>
        <w:lang w:val="en-US"/>
      </w:rPr>
      <w:t xml:space="preserve"> </w:t>
    </w:r>
    <w:r>
      <w:rPr>
        <w:rFonts w:ascii="Times New Roman" w:hAnsi="Times New Roman" w:cs="Times New Roman"/>
      </w:rPr>
      <w:tab/>
    </w:r>
    <w:r>
      <w:rPr>
        <w:rFonts w:ascii="Times New Roman" w:hAnsi="Times New Roman" w:cs="Times New Roman"/>
      </w:rPr>
      <w:tab/>
    </w:r>
    <w:r w:rsidRPr="00AF338C">
      <w:rPr>
        <w:rFonts w:ascii="Times New Roman" w:hAnsi="Times New Roman" w:cs="Times New Roman"/>
        <w:i/>
        <w:iCs/>
        <w:sz w:val="22"/>
        <w:szCs w:val="22"/>
      </w:rPr>
      <w:t xml:space="preserve">Trang </w:t>
    </w:r>
    <w:r w:rsidR="00D402F4" w:rsidRPr="00AF338C">
      <w:rPr>
        <w:rFonts w:ascii="Times New Roman" w:hAnsi="Times New Roman" w:cs="Times New Roman"/>
        <w:i/>
        <w:iCs/>
        <w:sz w:val="22"/>
        <w:szCs w:val="22"/>
      </w:rPr>
      <w:fldChar w:fldCharType="begin"/>
    </w:r>
    <w:r w:rsidRPr="00AF338C">
      <w:rPr>
        <w:rFonts w:ascii="Times New Roman" w:hAnsi="Times New Roman" w:cs="Times New Roman"/>
        <w:i/>
        <w:iCs/>
        <w:sz w:val="22"/>
        <w:szCs w:val="22"/>
      </w:rPr>
      <w:instrText xml:space="preserve"> PAGE   \* MERGEFORMAT </w:instrText>
    </w:r>
    <w:r w:rsidR="00D402F4" w:rsidRPr="00AF338C">
      <w:rPr>
        <w:rFonts w:ascii="Times New Roman" w:hAnsi="Times New Roman" w:cs="Times New Roman"/>
        <w:i/>
        <w:iCs/>
        <w:sz w:val="22"/>
        <w:szCs w:val="22"/>
      </w:rPr>
      <w:fldChar w:fldCharType="separate"/>
    </w:r>
    <w:r w:rsidR="00FB7EA3">
      <w:rPr>
        <w:rFonts w:ascii="Times New Roman" w:hAnsi="Times New Roman" w:cs="Times New Roman"/>
        <w:i/>
        <w:iCs/>
        <w:noProof/>
        <w:sz w:val="22"/>
        <w:szCs w:val="22"/>
      </w:rPr>
      <w:t>11</w:t>
    </w:r>
    <w:r w:rsidR="00D402F4" w:rsidRPr="00AF338C">
      <w:rPr>
        <w:rFonts w:ascii="Times New Roman" w:hAnsi="Times New Roman" w:cs="Times New Roman"/>
        <w:i/>
        <w:i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BE4" w:rsidRDefault="008F2BE4">
      <w:r>
        <w:separator/>
      </w:r>
    </w:p>
  </w:footnote>
  <w:footnote w:type="continuationSeparator" w:id="1">
    <w:p w:rsidR="008F2BE4" w:rsidRDefault="008F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47" o:spid="_x0000_s2059" type="#_x0000_t75" style="position:absolute;left:0;text-align:left;margin-left:0;margin-top:0;width:458.55pt;height:502.1pt;z-index:-251642880;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48" o:spid="_x0000_s2060" type="#_x0000_t75" style="position:absolute;left:0;text-align:left;margin-left:0;margin-top:0;width:458.55pt;height:502.1pt;z-index:-251641856;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46" o:spid="_x0000_s2058" type="#_x0000_t75" style="position:absolute;left:0;text-align:left;margin-left:0;margin-top:0;width:458.55pt;height:502.1pt;z-index:-251643904;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50" o:spid="_x0000_s2062" type="#_x0000_t75" style="position:absolute;left:0;text-align:left;margin-left:0;margin-top:0;width:458.55pt;height:502.1pt;z-index:-251639808;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Pr="00D35CF1" w:rsidRDefault="00D402F4" w:rsidP="00D35CF1">
    <w:pPr>
      <w:pStyle w:val="Header"/>
      <w:rPr>
        <w:rFonts w:ascii="Times New Roman" w:hAnsi="Times New Roman" w:cs="Times New Roman"/>
        <w:b/>
        <w:szCs w:val="20"/>
      </w:rPr>
    </w:pPr>
    <w:r>
      <w:rPr>
        <w:rFonts w:ascii="Times New Roman" w:hAnsi="Times New Roman" w:cs="Times New Roman"/>
        <w:b/>
        <w:noProof/>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51" o:spid="_x0000_s2063" type="#_x0000_t75" style="position:absolute;left:0;text-align:left;margin-left:0;margin-top:0;width:458.55pt;height:502.1pt;z-index:-251638784;mso-position-horizontal:center;mso-position-horizontal-relative:margin;mso-position-vertical:center;mso-position-vertical-relative:margin" o:allowincell="f">
          <v:imagedata r:id="rId1" o:title="logo" gain="19661f" blacklevel="22938f"/>
          <w10:wrap anchorx="margin" anchory="margin"/>
        </v:shape>
      </w:pict>
    </w:r>
    <w:r w:rsidR="007A294A">
      <w:rPr>
        <w:rFonts w:ascii="Times New Roman" w:hAnsi="Times New Roman" w:cs="Times New Roman"/>
        <w:b/>
        <w:noProof/>
        <w:szCs w:val="20"/>
        <w:lang w:val="en-US"/>
      </w:rPr>
      <w:drawing>
        <wp:anchor distT="0" distB="0" distL="114300" distR="114300" simplePos="0" relativeHeight="251671552" behindDoc="0" locked="0" layoutInCell="1" allowOverlap="1">
          <wp:simplePos x="0" y="0"/>
          <wp:positionH relativeFrom="column">
            <wp:posOffset>-756285</wp:posOffset>
          </wp:positionH>
          <wp:positionV relativeFrom="paragraph">
            <wp:posOffset>-104775</wp:posOffset>
          </wp:positionV>
          <wp:extent cx="647700" cy="704850"/>
          <wp:effectExtent l="19050" t="0" r="0" b="0"/>
          <wp:wrapNone/>
          <wp:docPr id="9" name="Picture 1" descr="http://lubico.v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bico.vn/images/logo.png"/>
                  <pic:cNvPicPr>
                    <a:picLocks noChangeAspect="1" noChangeArrowheads="1"/>
                  </pic:cNvPicPr>
                </pic:nvPicPr>
                <pic:blipFill>
                  <a:blip r:embed="rId2"/>
                  <a:srcRect/>
                  <a:stretch>
                    <a:fillRect/>
                  </a:stretch>
                </pic:blipFill>
                <pic:spPr bwMode="auto">
                  <a:xfrm>
                    <a:off x="0" y="0"/>
                    <a:ext cx="647700" cy="704850"/>
                  </a:xfrm>
                  <a:prstGeom prst="rect">
                    <a:avLst/>
                  </a:prstGeom>
                  <a:noFill/>
                  <a:ln w="9525">
                    <a:noFill/>
                    <a:miter lim="800000"/>
                    <a:headEnd/>
                    <a:tailEnd/>
                  </a:ln>
                </pic:spPr>
              </pic:pic>
            </a:graphicData>
          </a:graphic>
        </wp:anchor>
      </w:drawing>
    </w:r>
    <w:r>
      <w:rPr>
        <w:rFonts w:ascii="Times New Roman" w:hAnsi="Times New Roman" w:cs="Times New Roman"/>
        <w:b/>
        <w:noProof/>
        <w:szCs w:val="20"/>
        <w:lang w:val="en-US"/>
      </w:rPr>
      <w:pict>
        <v:shapetype id="_x0000_t32" coordsize="21600,21600" o:spt="32" o:oned="t" path="m,l21600,21600e" filled="f">
          <v:path arrowok="t" fillok="f" o:connecttype="none"/>
          <o:lock v:ext="edit" shapetype="t"/>
        </v:shapetype>
        <v:shape id="_x0000_s2057" type="#_x0000_t32" style="position:absolute;left:0;text-align:left;margin-left:0;margin-top:18.6pt;width:468pt;height:0;z-index:251669504;mso-position-horizontal-relative:text;mso-position-vertical-relative:text" o:connectortype="straight" strokecolor="#0070c0" strokeweight="3pt"/>
      </w:pict>
    </w:r>
    <w:r w:rsidR="007A294A" w:rsidRPr="00D35CF1">
      <w:rPr>
        <w:rFonts w:ascii="Times New Roman" w:hAnsi="Times New Roman" w:cs="Times New Roman"/>
        <w:b/>
        <w:szCs w:val="20"/>
      </w:rPr>
      <w:t xml:space="preserve">CTCP BÁNH LUBICO                                      </w:t>
    </w:r>
    <w:r w:rsidR="007A294A">
      <w:rPr>
        <w:rFonts w:ascii="Times New Roman" w:hAnsi="Times New Roman" w:cs="Times New Roman"/>
        <w:b/>
        <w:szCs w:val="20"/>
      </w:rPr>
      <w:t xml:space="preserve">                 </w:t>
    </w:r>
    <w:r w:rsidR="007A294A" w:rsidRPr="00D35CF1">
      <w:rPr>
        <w:rFonts w:ascii="Times New Roman" w:hAnsi="Times New Roman" w:cs="Times New Roman"/>
        <w:b/>
        <w:szCs w:val="20"/>
      </w:rPr>
      <w:t xml:space="preserve">   BẢN </w:t>
    </w:r>
    <w:r w:rsidR="007A294A">
      <w:rPr>
        <w:rFonts w:ascii="Times New Roman" w:hAnsi="Times New Roman" w:cs="Times New Roman"/>
        <w:b/>
        <w:szCs w:val="20"/>
      </w:rPr>
      <w:t>CÔNG BỐ THÔNG TIN</w:t>
    </w:r>
  </w:p>
  <w:p w:rsidR="007A294A" w:rsidRDefault="007A294A">
    <w:pPr>
      <w:pStyle w:val="Header"/>
      <w:tabs>
        <w:tab w:val="clear" w:pos="8640"/>
        <w:tab w:val="right" w:pos="9360"/>
      </w:tabs>
      <w:ind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49" o:spid="_x0000_s2061" type="#_x0000_t75" style="position:absolute;left:0;text-align:left;margin-left:0;margin-top:0;width:458.55pt;height:502.1pt;z-index:-251640832;mso-position-horizontal:center;mso-position-horizontal-relative:margin;mso-position-vertical:center;mso-position-vertical-relative:margin" o:allowincell="f">
          <v:imagedata r:id="rId1" o:title="logo"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53" o:spid="_x0000_s2065" type="#_x0000_t75" style="position:absolute;left:0;text-align:left;margin-left:0;margin-top:0;width:458.55pt;height:502.1pt;z-index:-251636736;mso-position-horizontal:center;mso-position-horizontal-relative:margin;mso-position-vertical:center;mso-position-vertical-relative:margin" o:allowincell="f">
          <v:imagedata r:id="rId1" o:title="logo"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Pr="00D35CF1" w:rsidRDefault="00D402F4" w:rsidP="0071025B">
    <w:pPr>
      <w:pStyle w:val="Header"/>
      <w:rPr>
        <w:rFonts w:ascii="Times New Roman" w:hAnsi="Times New Roman" w:cs="Times New Roman"/>
        <w:b/>
        <w:szCs w:val="20"/>
      </w:rPr>
    </w:pPr>
    <w:r>
      <w:rPr>
        <w:rFonts w:ascii="Times New Roman" w:hAnsi="Times New Roman" w:cs="Times New Roman"/>
        <w:b/>
        <w:noProof/>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0;width:458.55pt;height:502.1pt;z-index:-251631616;mso-position-horizontal:center;mso-position-horizontal-relative:margin;mso-position-vertical:center;mso-position-vertical-relative:margin" o:allowincell="f">
          <v:imagedata r:id="rId1" o:title="logo" gain="19661f" blacklevel="22938f"/>
          <w10:wrap anchorx="margin" anchory="margin"/>
        </v:shape>
      </w:pict>
    </w:r>
    <w:r w:rsidR="007A294A">
      <w:rPr>
        <w:rFonts w:ascii="Times New Roman" w:hAnsi="Times New Roman" w:cs="Times New Roman"/>
        <w:b/>
        <w:noProof/>
        <w:szCs w:val="20"/>
        <w:lang w:val="en-US"/>
      </w:rPr>
      <w:drawing>
        <wp:anchor distT="0" distB="0" distL="114300" distR="114300" simplePos="0" relativeHeight="251683840" behindDoc="0" locked="0" layoutInCell="1" allowOverlap="1">
          <wp:simplePos x="0" y="0"/>
          <wp:positionH relativeFrom="column">
            <wp:posOffset>-756285</wp:posOffset>
          </wp:positionH>
          <wp:positionV relativeFrom="paragraph">
            <wp:posOffset>-104775</wp:posOffset>
          </wp:positionV>
          <wp:extent cx="647700" cy="704850"/>
          <wp:effectExtent l="19050" t="0" r="0" b="0"/>
          <wp:wrapNone/>
          <wp:docPr id="3" name="Picture 1" descr="http://lubico.v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bico.vn/images/logo.png"/>
                  <pic:cNvPicPr>
                    <a:picLocks noChangeAspect="1" noChangeArrowheads="1"/>
                  </pic:cNvPicPr>
                </pic:nvPicPr>
                <pic:blipFill>
                  <a:blip r:embed="rId2"/>
                  <a:srcRect/>
                  <a:stretch>
                    <a:fillRect/>
                  </a:stretch>
                </pic:blipFill>
                <pic:spPr bwMode="auto">
                  <a:xfrm>
                    <a:off x="0" y="0"/>
                    <a:ext cx="647700" cy="704850"/>
                  </a:xfrm>
                  <a:prstGeom prst="rect">
                    <a:avLst/>
                  </a:prstGeom>
                  <a:noFill/>
                  <a:ln w="9525">
                    <a:noFill/>
                    <a:miter lim="800000"/>
                    <a:headEnd/>
                    <a:tailEnd/>
                  </a:ln>
                </pic:spPr>
              </pic:pic>
            </a:graphicData>
          </a:graphic>
        </wp:anchor>
      </w:drawing>
    </w:r>
    <w:r>
      <w:rPr>
        <w:rFonts w:ascii="Times New Roman" w:hAnsi="Times New Roman" w:cs="Times New Roman"/>
        <w:b/>
        <w:noProof/>
        <w:szCs w:val="20"/>
        <w:lang w:val="en-US"/>
      </w:rPr>
      <w:pict>
        <v:shapetype id="_x0000_t32" coordsize="21600,21600" o:spt="32" o:oned="t" path="m,l21600,21600e" filled="f">
          <v:path arrowok="t" fillok="f" o:connecttype="none"/>
          <o:lock v:ext="edit" shapetype="t"/>
        </v:shapetype>
        <v:shape id="_x0000_s2067" type="#_x0000_t32" style="position:absolute;left:0;text-align:left;margin-left:0;margin-top:18.6pt;width:468pt;height:0;z-index:251682816;mso-position-horizontal-relative:text;mso-position-vertical-relative:text" o:connectortype="straight" strokecolor="#0070c0" strokeweight="3pt"/>
      </w:pict>
    </w:r>
    <w:r w:rsidR="007A294A" w:rsidRPr="00D35CF1">
      <w:rPr>
        <w:rFonts w:ascii="Times New Roman" w:hAnsi="Times New Roman" w:cs="Times New Roman"/>
        <w:b/>
        <w:szCs w:val="20"/>
      </w:rPr>
      <w:t xml:space="preserve">CTCP BÁNH LUBICO                                        </w:t>
    </w:r>
    <w:r w:rsidR="007A294A">
      <w:rPr>
        <w:rFonts w:ascii="Times New Roman" w:hAnsi="Times New Roman" w:cs="Times New Roman"/>
        <w:b/>
        <w:szCs w:val="20"/>
      </w:rPr>
      <w:t xml:space="preserve">               </w:t>
    </w:r>
    <w:r w:rsidR="007A294A" w:rsidRPr="00D35CF1">
      <w:rPr>
        <w:rFonts w:ascii="Times New Roman" w:hAnsi="Times New Roman" w:cs="Times New Roman"/>
        <w:b/>
        <w:szCs w:val="20"/>
      </w:rPr>
      <w:t xml:space="preserve">BẢN </w:t>
    </w:r>
    <w:r w:rsidR="007A294A">
      <w:rPr>
        <w:rFonts w:ascii="Times New Roman" w:hAnsi="Times New Roman" w:cs="Times New Roman"/>
        <w:b/>
        <w:szCs w:val="20"/>
      </w:rPr>
      <w:t>CÔNG BỐ THÔNG TIN</w:t>
    </w:r>
  </w:p>
  <w:p w:rsidR="007A294A" w:rsidRDefault="00D402F4">
    <w:pPr>
      <w:pStyle w:val="Header"/>
    </w:pPr>
    <w:r>
      <w:rPr>
        <w:noProof/>
        <w:lang w:val="en-US"/>
      </w:rPr>
      <w:pict>
        <v:shape id="WordPictureWatermark27064554" o:spid="_x0000_s2066" type="#_x0000_t75" style="position:absolute;left:0;text-align:left;margin-left:0;margin-top:0;width:458.55pt;height:502.1pt;z-index:-251635712;mso-position-horizontal:center;mso-position-horizontal-relative:margin;mso-position-vertical:center;mso-position-vertical-relative:margin" o:allowincell="f">
          <v:imagedata r:id="rId3" o:title="logo"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4A" w:rsidRDefault="00D402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4552" o:spid="_x0000_s2064" type="#_x0000_t75" style="position:absolute;left:0;text-align:left;margin-left:0;margin-top:0;width:458.55pt;height:502.1pt;z-index:-25163776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5pt;height:10.85pt;visibility:visible" o:bullet="t">
        <v:imagedata r:id="rId1" o:title=""/>
      </v:shape>
    </w:pict>
  </w:numPicBullet>
  <w:abstractNum w:abstractNumId="0">
    <w:nsid w:val="020948C8"/>
    <w:multiLevelType w:val="hybridMultilevel"/>
    <w:tmpl w:val="F98E3D84"/>
    <w:lvl w:ilvl="0" w:tplc="40823192">
      <w:start w:val="9"/>
      <w:numFmt w:val="bullet"/>
      <w:lvlText w:val="-"/>
      <w:lvlJc w:val="left"/>
      <w:pPr>
        <w:ind w:left="1080" w:hanging="360"/>
      </w:pPr>
      <w:rPr>
        <w:rFonts w:ascii="TimesNewRomanPSMT" w:eastAsia="Times New Roman" w:hAnsi="TimesNewRomanPSMT" w:hint="default"/>
        <w:b w:val="0"/>
        <w:bCs w:val="0"/>
        <w:color w:val="auto"/>
        <w:sz w:val="23"/>
        <w:szCs w:val="23"/>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D510D"/>
    <w:multiLevelType w:val="hybridMultilevel"/>
    <w:tmpl w:val="A1D88540"/>
    <w:lvl w:ilvl="0" w:tplc="53904C30">
      <w:start w:val="1"/>
      <w:numFmt w:val="decimal"/>
      <w:lvlText w:val="%1."/>
      <w:lvlJc w:val="left"/>
      <w:pPr>
        <w:ind w:left="1287" w:hanging="360"/>
      </w:pPr>
      <w:rPr>
        <w:rFonts w:hint="default"/>
        <w:sz w:val="24"/>
        <w:szCs w:val="24"/>
      </w:rPr>
    </w:lvl>
    <w:lvl w:ilvl="1" w:tplc="1B0AB78C">
      <w:start w:val="1"/>
      <w:numFmt w:val="decimal"/>
      <w:lvlText w:val="%2."/>
      <w:lvlJc w:val="left"/>
      <w:pPr>
        <w:ind w:left="900" w:hanging="360"/>
      </w:pPr>
      <w:rPr>
        <w:b/>
        <w:bCs/>
        <w:sz w:val="24"/>
        <w:szCs w:val="24"/>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04961D36"/>
    <w:multiLevelType w:val="hybridMultilevel"/>
    <w:tmpl w:val="91609D7A"/>
    <w:lvl w:ilvl="0" w:tplc="40823192">
      <w:start w:val="9"/>
      <w:numFmt w:val="bullet"/>
      <w:lvlText w:val="-"/>
      <w:lvlJc w:val="left"/>
      <w:pPr>
        <w:ind w:left="990" w:hanging="360"/>
      </w:pPr>
      <w:rPr>
        <w:rFonts w:ascii="TimesNewRomanPSMT" w:eastAsia="Times New Roman" w:hAnsi="TimesNewRomanPSMT" w:hint="default"/>
        <w:b w:val="0"/>
        <w:bCs w:val="0"/>
        <w:color w:val="auto"/>
        <w:sz w:val="23"/>
        <w:szCs w:val="23"/>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9A52FCC"/>
    <w:multiLevelType w:val="hybridMultilevel"/>
    <w:tmpl w:val="388CCEAE"/>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2160"/>
        </w:tabs>
        <w:ind w:left="2160" w:hanging="360"/>
      </w:pPr>
      <w:rPr>
        <w:rFonts w:ascii="Symbol" w:hAnsi="Symbol" w:cs="Symbol" w:hint="default"/>
      </w:rPr>
    </w:lvl>
    <w:lvl w:ilvl="2" w:tplc="FFFFFFFF">
      <w:start w:val="1"/>
      <w:numFmt w:val="lowerLetter"/>
      <w:pStyle w:val="Chuong4D2x"/>
      <w:lvlText w:val="%3)"/>
      <w:lvlJc w:val="left"/>
      <w:pPr>
        <w:tabs>
          <w:tab w:val="num" w:pos="3060"/>
        </w:tabs>
        <w:ind w:left="3060" w:hanging="36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
    <w:nsid w:val="0C1415E7"/>
    <w:multiLevelType w:val="hybridMultilevel"/>
    <w:tmpl w:val="6DB2DA90"/>
    <w:lvl w:ilvl="0" w:tplc="51C2F040">
      <w:start w:val="1"/>
      <w:numFmt w:val="decimal"/>
      <w:pStyle w:val="151"/>
      <w:lvlText w:val="15.%1."/>
      <w:lvlJc w:val="left"/>
      <w:pPr>
        <w:ind w:left="1354" w:hanging="360"/>
      </w:pPr>
      <w:rPr>
        <w:rFonts w:hint="default"/>
        <w:sz w:val="24"/>
        <w:szCs w:val="24"/>
      </w:rPr>
    </w:lvl>
    <w:lvl w:ilvl="1" w:tplc="04090019">
      <w:start w:val="1"/>
      <w:numFmt w:val="lowerLetter"/>
      <w:lvlText w:val="%2."/>
      <w:lvlJc w:val="left"/>
      <w:pPr>
        <w:ind w:left="2066" w:hanging="360"/>
      </w:pPr>
    </w:lvl>
    <w:lvl w:ilvl="2" w:tplc="0409001B">
      <w:start w:val="1"/>
      <w:numFmt w:val="lowerRoman"/>
      <w:lvlText w:val="%3."/>
      <w:lvlJc w:val="right"/>
      <w:pPr>
        <w:ind w:left="2786" w:hanging="180"/>
      </w:pPr>
    </w:lvl>
    <w:lvl w:ilvl="3" w:tplc="0409000F">
      <w:start w:val="1"/>
      <w:numFmt w:val="decimal"/>
      <w:lvlText w:val="%4."/>
      <w:lvlJc w:val="left"/>
      <w:pPr>
        <w:ind w:left="3506" w:hanging="360"/>
      </w:pPr>
    </w:lvl>
    <w:lvl w:ilvl="4" w:tplc="04090019">
      <w:start w:val="1"/>
      <w:numFmt w:val="lowerLetter"/>
      <w:lvlText w:val="%5."/>
      <w:lvlJc w:val="left"/>
      <w:pPr>
        <w:ind w:left="4226" w:hanging="360"/>
      </w:pPr>
    </w:lvl>
    <w:lvl w:ilvl="5" w:tplc="0409001B">
      <w:start w:val="1"/>
      <w:numFmt w:val="lowerRoman"/>
      <w:lvlText w:val="%6."/>
      <w:lvlJc w:val="right"/>
      <w:pPr>
        <w:ind w:left="4946" w:hanging="180"/>
      </w:pPr>
    </w:lvl>
    <w:lvl w:ilvl="6" w:tplc="0409000F">
      <w:start w:val="1"/>
      <w:numFmt w:val="decimal"/>
      <w:lvlText w:val="%7."/>
      <w:lvlJc w:val="left"/>
      <w:pPr>
        <w:ind w:left="5666" w:hanging="360"/>
      </w:pPr>
    </w:lvl>
    <w:lvl w:ilvl="7" w:tplc="04090019">
      <w:start w:val="1"/>
      <w:numFmt w:val="lowerLetter"/>
      <w:lvlText w:val="%8."/>
      <w:lvlJc w:val="left"/>
      <w:pPr>
        <w:ind w:left="6386" w:hanging="360"/>
      </w:pPr>
    </w:lvl>
    <w:lvl w:ilvl="8" w:tplc="0409001B">
      <w:start w:val="1"/>
      <w:numFmt w:val="lowerRoman"/>
      <w:lvlText w:val="%9."/>
      <w:lvlJc w:val="right"/>
      <w:pPr>
        <w:ind w:left="7106" w:hanging="180"/>
      </w:pPr>
    </w:lvl>
  </w:abstractNum>
  <w:abstractNum w:abstractNumId="5">
    <w:nsid w:val="1560490A"/>
    <w:multiLevelType w:val="hybridMultilevel"/>
    <w:tmpl w:val="8BD85356"/>
    <w:lvl w:ilvl="0" w:tplc="8CFAB446">
      <w:start w:val="1"/>
      <w:numFmt w:val="decimal"/>
      <w:lvlText w:val="%1."/>
      <w:lvlJc w:val="left"/>
      <w:pPr>
        <w:ind w:left="900" w:hanging="360"/>
      </w:pPr>
      <w:rPr>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9A6E88"/>
    <w:multiLevelType w:val="hybridMultilevel"/>
    <w:tmpl w:val="6DB405B0"/>
    <w:lvl w:ilvl="0" w:tplc="9A821620">
      <w:start w:val="1"/>
      <w:numFmt w:val="lowerLetter"/>
      <w:lvlText w:val="%1."/>
      <w:lvlJc w:val="left"/>
      <w:pPr>
        <w:tabs>
          <w:tab w:val="num" w:pos="1800"/>
        </w:tabs>
        <w:ind w:left="1800" w:hanging="360"/>
      </w:pPr>
      <w:rPr>
        <w:rFonts w:hint="default"/>
      </w:rPr>
    </w:lvl>
    <w:lvl w:ilvl="1" w:tplc="07D61986">
      <w:start w:val="1"/>
      <w:numFmt w:val="bullet"/>
      <w:lvlText w:val=""/>
      <w:lvlJc w:val="left"/>
      <w:pPr>
        <w:tabs>
          <w:tab w:val="num" w:pos="2160"/>
        </w:tabs>
        <w:ind w:left="2160" w:hanging="360"/>
      </w:pPr>
      <w:rPr>
        <w:rFonts w:ascii="Symbol" w:hAnsi="Symbol" w:hint="default"/>
      </w:rPr>
    </w:lvl>
    <w:lvl w:ilvl="2" w:tplc="9EF0EE06">
      <w:start w:val="1"/>
      <w:numFmt w:val="bullet"/>
      <w:lvlText w:val=""/>
      <w:lvlJc w:val="left"/>
      <w:pPr>
        <w:tabs>
          <w:tab w:val="num" w:pos="3060"/>
        </w:tabs>
        <w:ind w:left="3060" w:hanging="360"/>
      </w:pPr>
      <w:rPr>
        <w:rFonts w:ascii="Wingdings 2" w:hAnsi="Wingdings 2"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BD45747"/>
    <w:multiLevelType w:val="hybridMultilevel"/>
    <w:tmpl w:val="97702880"/>
    <w:lvl w:ilvl="0" w:tplc="3A3A15E8">
      <w:numFmt w:val="bullet"/>
      <w:lvlText w:val="-"/>
      <w:lvlJc w:val="left"/>
      <w:pPr>
        <w:tabs>
          <w:tab w:val="num" w:pos="720"/>
        </w:tabs>
        <w:ind w:left="720" w:hanging="360"/>
      </w:pPr>
      <w:rPr>
        <w:rFonts w:ascii="VNI-Times" w:eastAsia="Times New Roman" w:hAnsi="VNI-Times" w:hint="default"/>
      </w:rPr>
    </w:lvl>
    <w:lvl w:ilvl="1" w:tplc="385EF164">
      <w:start w:val="2"/>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2EB3741"/>
    <w:multiLevelType w:val="hybridMultilevel"/>
    <w:tmpl w:val="F440F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31F51"/>
    <w:multiLevelType w:val="hybridMultilevel"/>
    <w:tmpl w:val="617EB384"/>
    <w:lvl w:ilvl="0" w:tplc="40823192">
      <w:start w:val="9"/>
      <w:numFmt w:val="bullet"/>
      <w:lvlText w:val="-"/>
      <w:lvlJc w:val="left"/>
      <w:pPr>
        <w:ind w:left="1260" w:hanging="360"/>
      </w:pPr>
      <w:rPr>
        <w:rFonts w:ascii="TimesNewRomanPSMT" w:eastAsia="Times New Roman" w:hAnsi="TimesNewRomanPSMT" w:hint="default"/>
        <w:b w:val="0"/>
        <w:bCs w:val="0"/>
        <w:color w:val="auto"/>
        <w:sz w:val="23"/>
        <w:szCs w:val="2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C1A13B1"/>
    <w:multiLevelType w:val="hybridMultilevel"/>
    <w:tmpl w:val="2FAADC42"/>
    <w:lvl w:ilvl="0" w:tplc="04090009">
      <w:start w:val="9"/>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E5232DA"/>
    <w:multiLevelType w:val="hybridMultilevel"/>
    <w:tmpl w:val="64B6EFBC"/>
    <w:lvl w:ilvl="0" w:tplc="5AF275B4">
      <w:start w:val="2"/>
      <w:numFmt w:val="bullet"/>
      <w:pStyle w:val="List"/>
      <w:lvlText w:val=""/>
      <w:lvlJc w:val="left"/>
      <w:pPr>
        <w:tabs>
          <w:tab w:val="num" w:pos="734"/>
        </w:tabs>
        <w:ind w:left="734" w:hanging="450"/>
      </w:pPr>
      <w:rPr>
        <w:rFonts w:ascii="Symbol" w:eastAsia="Times New Roman" w:hAnsi="Symbol" w:hint="default"/>
      </w:rPr>
    </w:lvl>
    <w:lvl w:ilvl="1" w:tplc="04090009">
      <w:start w:val="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ED67BC4"/>
    <w:multiLevelType w:val="hybridMultilevel"/>
    <w:tmpl w:val="4BA43F58"/>
    <w:lvl w:ilvl="0" w:tplc="FFFFFFFF">
      <w:start w:val="1"/>
      <w:numFmt w:val="bullet"/>
      <w:pStyle w:val="List3"/>
      <w:lvlText w:val=""/>
      <w:lvlJc w:val="left"/>
      <w:pPr>
        <w:tabs>
          <w:tab w:val="num" w:pos="1247"/>
        </w:tabs>
        <w:ind w:left="1247" w:hanging="396"/>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2F6C02A4"/>
    <w:multiLevelType w:val="hybridMultilevel"/>
    <w:tmpl w:val="C23E5CC6"/>
    <w:lvl w:ilvl="0" w:tplc="2CF07F16">
      <w:start w:val="3"/>
      <w:numFmt w:val="upperRoman"/>
      <w:lvlText w:val="%1."/>
      <w:lvlJc w:val="left"/>
      <w:pPr>
        <w:tabs>
          <w:tab w:val="num" w:pos="3240"/>
        </w:tabs>
        <w:ind w:left="3240" w:hanging="720"/>
      </w:pPr>
      <w:rPr>
        <w:rFonts w:hint="default"/>
      </w:rPr>
    </w:lvl>
    <w:lvl w:ilvl="1" w:tplc="8998EFDE">
      <w:start w:val="8"/>
      <w:numFmt w:val="decimal"/>
      <w:lvlText w:val="%2."/>
      <w:lvlJc w:val="left"/>
      <w:pPr>
        <w:tabs>
          <w:tab w:val="num" w:pos="3840"/>
        </w:tabs>
        <w:ind w:left="3840" w:hanging="600"/>
      </w:pPr>
      <w:rPr>
        <w:rFonts w:hint="default"/>
      </w:rPr>
    </w:lvl>
    <w:lvl w:ilvl="2" w:tplc="4809001B">
      <w:start w:val="1"/>
      <w:numFmt w:val="lowerRoman"/>
      <w:lvlText w:val="%3."/>
      <w:lvlJc w:val="right"/>
      <w:pPr>
        <w:tabs>
          <w:tab w:val="num" w:pos="4320"/>
        </w:tabs>
        <w:ind w:left="4320" w:hanging="180"/>
      </w:pPr>
    </w:lvl>
    <w:lvl w:ilvl="3" w:tplc="4809000F">
      <w:start w:val="1"/>
      <w:numFmt w:val="decimal"/>
      <w:lvlText w:val="%4."/>
      <w:lvlJc w:val="left"/>
      <w:pPr>
        <w:tabs>
          <w:tab w:val="num" w:pos="5040"/>
        </w:tabs>
        <w:ind w:left="5040" w:hanging="360"/>
      </w:pPr>
    </w:lvl>
    <w:lvl w:ilvl="4" w:tplc="48090019">
      <w:start w:val="1"/>
      <w:numFmt w:val="lowerLetter"/>
      <w:lvlText w:val="%5."/>
      <w:lvlJc w:val="left"/>
      <w:pPr>
        <w:tabs>
          <w:tab w:val="num" w:pos="5760"/>
        </w:tabs>
        <w:ind w:left="5760" w:hanging="360"/>
      </w:pPr>
    </w:lvl>
    <w:lvl w:ilvl="5" w:tplc="4809001B">
      <w:start w:val="1"/>
      <w:numFmt w:val="lowerRoman"/>
      <w:lvlText w:val="%6."/>
      <w:lvlJc w:val="right"/>
      <w:pPr>
        <w:tabs>
          <w:tab w:val="num" w:pos="6480"/>
        </w:tabs>
        <w:ind w:left="6480" w:hanging="180"/>
      </w:pPr>
    </w:lvl>
    <w:lvl w:ilvl="6" w:tplc="4809000F">
      <w:start w:val="1"/>
      <w:numFmt w:val="decimal"/>
      <w:lvlText w:val="%7."/>
      <w:lvlJc w:val="left"/>
      <w:pPr>
        <w:tabs>
          <w:tab w:val="num" w:pos="7200"/>
        </w:tabs>
        <w:ind w:left="7200" w:hanging="360"/>
      </w:pPr>
    </w:lvl>
    <w:lvl w:ilvl="7" w:tplc="48090019">
      <w:start w:val="1"/>
      <w:numFmt w:val="lowerLetter"/>
      <w:lvlText w:val="%8."/>
      <w:lvlJc w:val="left"/>
      <w:pPr>
        <w:tabs>
          <w:tab w:val="num" w:pos="7920"/>
        </w:tabs>
        <w:ind w:left="7920" w:hanging="360"/>
      </w:pPr>
    </w:lvl>
    <w:lvl w:ilvl="8" w:tplc="4809001B">
      <w:start w:val="1"/>
      <w:numFmt w:val="lowerRoman"/>
      <w:lvlText w:val="%9."/>
      <w:lvlJc w:val="right"/>
      <w:pPr>
        <w:tabs>
          <w:tab w:val="num" w:pos="8640"/>
        </w:tabs>
        <w:ind w:left="8640" w:hanging="180"/>
      </w:pPr>
    </w:lvl>
  </w:abstractNum>
  <w:abstractNum w:abstractNumId="14">
    <w:nsid w:val="33CF5864"/>
    <w:multiLevelType w:val="hybridMultilevel"/>
    <w:tmpl w:val="A1FE0C58"/>
    <w:lvl w:ilvl="0" w:tplc="43629102">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34B24674"/>
    <w:multiLevelType w:val="hybridMultilevel"/>
    <w:tmpl w:val="0FC41296"/>
    <w:lvl w:ilvl="0" w:tplc="04090009">
      <w:start w:val="1"/>
      <w:numFmt w:val="decimal"/>
      <w:lvlText w:val="%1."/>
      <w:lvlJc w:val="left"/>
      <w:pPr>
        <w:ind w:left="3870" w:hanging="360"/>
      </w:pPr>
      <w:rPr>
        <w:rFonts w:hint="default"/>
        <w:sz w:val="24"/>
        <w:szCs w:val="24"/>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start w:val="1"/>
      <w:numFmt w:val="lowerLetter"/>
      <w:lvlText w:val="%5."/>
      <w:lvlJc w:val="left"/>
      <w:pPr>
        <w:ind w:left="6750" w:hanging="360"/>
      </w:pPr>
    </w:lvl>
    <w:lvl w:ilvl="5" w:tplc="0409001B">
      <w:start w:val="1"/>
      <w:numFmt w:val="lowerRoman"/>
      <w:lvlText w:val="%6."/>
      <w:lvlJc w:val="right"/>
      <w:pPr>
        <w:ind w:left="7470" w:hanging="180"/>
      </w:pPr>
    </w:lvl>
    <w:lvl w:ilvl="6" w:tplc="0409000F">
      <w:start w:val="1"/>
      <w:numFmt w:val="decimal"/>
      <w:lvlText w:val="%7."/>
      <w:lvlJc w:val="left"/>
      <w:pPr>
        <w:ind w:left="8190" w:hanging="360"/>
      </w:pPr>
    </w:lvl>
    <w:lvl w:ilvl="7" w:tplc="04090019">
      <w:start w:val="1"/>
      <w:numFmt w:val="lowerLetter"/>
      <w:lvlText w:val="%8."/>
      <w:lvlJc w:val="left"/>
      <w:pPr>
        <w:ind w:left="8910" w:hanging="360"/>
      </w:pPr>
    </w:lvl>
    <w:lvl w:ilvl="8" w:tplc="0409001B">
      <w:start w:val="1"/>
      <w:numFmt w:val="lowerRoman"/>
      <w:lvlText w:val="%9."/>
      <w:lvlJc w:val="right"/>
      <w:pPr>
        <w:ind w:left="9630" w:hanging="180"/>
      </w:pPr>
    </w:lvl>
  </w:abstractNum>
  <w:abstractNum w:abstractNumId="16">
    <w:nsid w:val="35665AE1"/>
    <w:multiLevelType w:val="multilevel"/>
    <w:tmpl w:val="6A084A62"/>
    <w:lvl w:ilvl="0">
      <w:start w:val="1"/>
      <w:numFmt w:val="decimal"/>
      <w:lvlRestart w:val="0"/>
      <w:pStyle w:val="FWNL1"/>
      <w:lvlText w:val="%1."/>
      <w:lvlJc w:val="left"/>
      <w:pPr>
        <w:tabs>
          <w:tab w:val="num" w:pos="1440"/>
        </w:tabs>
        <w:ind w:left="720"/>
      </w:pPr>
      <w:rPr>
        <w:rFonts w:ascii="Times New Roman" w:hAnsi="Times New Roman" w:cs="Times New Roman"/>
        <w:b w:val="0"/>
        <w:bCs w:val="0"/>
        <w:i w:val="0"/>
        <w:iCs w:val="0"/>
        <w:caps w:val="0"/>
        <w:color w:val="auto"/>
        <w:u w:val="none"/>
      </w:rPr>
    </w:lvl>
    <w:lvl w:ilvl="1">
      <w:start w:val="1"/>
      <w:numFmt w:val="lowerLetter"/>
      <w:pStyle w:val="FWNL1"/>
      <w:lvlText w:val="(%2)"/>
      <w:lvlJc w:val="left"/>
      <w:pPr>
        <w:tabs>
          <w:tab w:val="num" w:pos="1440"/>
        </w:tabs>
        <w:ind w:left="1440" w:hanging="720"/>
      </w:pPr>
      <w:rPr>
        <w:rFonts w:ascii="Times New Roman" w:hAnsi="Times New Roman" w:cs="Times New Roman"/>
        <w:b w:val="0"/>
        <w:bCs w:val="0"/>
        <w:i w:val="0"/>
        <w:iCs w:val="0"/>
        <w:caps w:val="0"/>
        <w:color w:val="auto"/>
        <w:u w:val="none"/>
      </w:rPr>
    </w:lvl>
    <w:lvl w:ilvl="2">
      <w:start w:val="1"/>
      <w:numFmt w:val="lowerRoman"/>
      <w:pStyle w:val="FWNL2"/>
      <w:lvlText w:val="(%3)"/>
      <w:lvlJc w:val="right"/>
      <w:pPr>
        <w:tabs>
          <w:tab w:val="num" w:pos="2160"/>
        </w:tabs>
        <w:ind w:left="2160" w:hanging="216"/>
      </w:pPr>
      <w:rPr>
        <w:rFonts w:ascii="Times New Roman" w:hAnsi="Times New Roman" w:cs="Times New Roman"/>
        <w:b w:val="0"/>
        <w:bCs w:val="0"/>
        <w:i w:val="0"/>
        <w:iCs w:val="0"/>
        <w:caps w:val="0"/>
        <w:color w:val="auto"/>
        <w:u w:val="none"/>
      </w:rPr>
    </w:lvl>
    <w:lvl w:ilvl="3">
      <w:start w:val="1"/>
      <w:numFmt w:val="upperLetter"/>
      <w:pStyle w:val="FWNL3"/>
      <w:lvlText w:val="(%4)"/>
      <w:lvlJc w:val="left"/>
      <w:pPr>
        <w:tabs>
          <w:tab w:val="num" w:pos="2880"/>
        </w:tabs>
        <w:ind w:left="2880" w:hanging="720"/>
      </w:pPr>
      <w:rPr>
        <w:rFonts w:ascii="Times New Roman" w:hAnsi="Times New Roman" w:cs="Times New Roman"/>
        <w:b w:val="0"/>
        <w:bCs w:val="0"/>
        <w:i w:val="0"/>
        <w:iCs w:val="0"/>
        <w:caps w:val="0"/>
        <w:color w:val="auto"/>
        <w:u w:val="none"/>
      </w:rPr>
    </w:lvl>
    <w:lvl w:ilvl="4">
      <w:start w:val="1"/>
      <w:numFmt w:val="upperRoman"/>
      <w:pStyle w:val="FWNL4"/>
      <w:lvlText w:val="(%5)"/>
      <w:lvlJc w:val="right"/>
      <w:pPr>
        <w:tabs>
          <w:tab w:val="num" w:pos="3600"/>
        </w:tabs>
        <w:ind w:left="3600" w:hanging="216"/>
      </w:pPr>
      <w:rPr>
        <w:rFonts w:ascii="Times New Roman" w:hAnsi="Times New Roman" w:cs="Times New Roman"/>
        <w:b w:val="0"/>
        <w:bCs w:val="0"/>
        <w:i w:val="0"/>
        <w:iCs w:val="0"/>
        <w:caps w:val="0"/>
        <w:color w:val="auto"/>
        <w:u w:val="none"/>
      </w:rPr>
    </w:lvl>
    <w:lvl w:ilvl="5">
      <w:start w:val="27"/>
      <w:numFmt w:val="lowerLetter"/>
      <w:pStyle w:val="FWNL5"/>
      <w:lvlText w:val="(%6)"/>
      <w:lvlJc w:val="left"/>
      <w:pPr>
        <w:tabs>
          <w:tab w:val="num" w:pos="4320"/>
        </w:tabs>
        <w:ind w:left="4320" w:hanging="720"/>
      </w:pPr>
      <w:rPr>
        <w:rFonts w:ascii="Times New Roman" w:hAnsi="Times New Roman" w:cs="Times New Roman"/>
        <w:b w:val="0"/>
        <w:bCs w:val="0"/>
        <w:i w:val="0"/>
        <w:iCs w:val="0"/>
        <w:caps w:val="0"/>
        <w:color w:val="auto"/>
        <w:u w:val="none"/>
      </w:rPr>
    </w:lvl>
    <w:lvl w:ilvl="6">
      <w:start w:val="1"/>
      <w:numFmt w:val="decimal"/>
      <w:pStyle w:val="FWNL6"/>
      <w:lvlText w:val="(%7)"/>
      <w:lvlJc w:val="left"/>
      <w:pPr>
        <w:tabs>
          <w:tab w:val="num" w:pos="5040"/>
        </w:tabs>
        <w:ind w:left="5040" w:hanging="720"/>
      </w:pPr>
      <w:rPr>
        <w:rFonts w:ascii="Times New Roman" w:hAnsi="Times New Roman" w:cs="Times New Roman"/>
        <w:b w:val="0"/>
        <w:bCs w:val="0"/>
        <w:i w:val="0"/>
        <w:iCs w:val="0"/>
        <w:caps w:val="0"/>
        <w:color w:val="auto"/>
        <w:u w:val="none"/>
      </w:rPr>
    </w:lvl>
    <w:lvl w:ilvl="7">
      <w:start w:val="1"/>
      <w:numFmt w:val="lowerRoman"/>
      <w:lvlText w:val="%8."/>
      <w:lvlJc w:val="left"/>
      <w:pPr>
        <w:tabs>
          <w:tab w:val="num" w:pos="6480"/>
        </w:tabs>
        <w:ind w:left="720" w:firstLine="5040"/>
      </w:pPr>
      <w:rPr>
        <w:rFonts w:ascii="Times New Roman" w:hAnsi="Times New Roman" w:cs="Times New Roman"/>
        <w:b w:val="0"/>
        <w:bCs w:val="0"/>
        <w:i w:val="0"/>
        <w:iCs w:val="0"/>
        <w:caps w:val="0"/>
        <w:color w:val="auto"/>
        <w:u w:val="none"/>
      </w:rPr>
    </w:lvl>
    <w:lvl w:ilvl="8">
      <w:start w:val="1"/>
      <w:numFmt w:val="decimal"/>
      <w:lvlText w:val="%9."/>
      <w:lvlJc w:val="left"/>
      <w:pPr>
        <w:tabs>
          <w:tab w:val="num" w:pos="7200"/>
        </w:tabs>
        <w:ind w:left="720" w:firstLine="5760"/>
      </w:pPr>
      <w:rPr>
        <w:rFonts w:ascii="Times New Roman" w:hAnsi="Times New Roman" w:cs="Times New Roman"/>
        <w:b w:val="0"/>
        <w:bCs w:val="0"/>
        <w:i w:val="0"/>
        <w:iCs w:val="0"/>
        <w:caps w:val="0"/>
        <w:color w:val="auto"/>
        <w:u w:val="none"/>
      </w:rPr>
    </w:lvl>
  </w:abstractNum>
  <w:abstractNum w:abstractNumId="17">
    <w:nsid w:val="38D04EF0"/>
    <w:multiLevelType w:val="hybridMultilevel"/>
    <w:tmpl w:val="65EC8F82"/>
    <w:lvl w:ilvl="0" w:tplc="878A25AE">
      <w:start w:val="1"/>
      <w:numFmt w:val="decimal"/>
      <w:pStyle w:val="AA1"/>
      <w:lvlText w:val="%1."/>
      <w:lvlJc w:val="left"/>
      <w:pPr>
        <w:ind w:left="360" w:hanging="360"/>
      </w:pPr>
      <w:rPr>
        <w:rFonts w:ascii="Times New Roman Bold" w:hAnsi="Times New Roman Bold" w:cs="Times New Roman" w:hint="default"/>
        <w:color w:val="000000"/>
        <w:sz w:val="24"/>
        <w:szCs w:val="24"/>
      </w:rPr>
    </w:lvl>
    <w:lvl w:ilvl="1" w:tplc="D4F441D0">
      <w:start w:val="1"/>
      <w:numFmt w:val="lowerLetter"/>
      <w:lvlText w:val="(%2)"/>
      <w:lvlJc w:val="left"/>
      <w:pPr>
        <w:ind w:left="1800" w:hanging="720"/>
      </w:pPr>
      <w:rPr>
        <w:rFonts w:hint="default"/>
      </w:rPr>
    </w:lvl>
    <w:lvl w:ilvl="2" w:tplc="44E0BFA8" w:tentative="1">
      <w:start w:val="1"/>
      <w:numFmt w:val="lowerRoman"/>
      <w:lvlText w:val="%3."/>
      <w:lvlJc w:val="right"/>
      <w:pPr>
        <w:ind w:left="2160" w:hanging="180"/>
      </w:pPr>
    </w:lvl>
    <w:lvl w:ilvl="3" w:tplc="0DCCB9F2" w:tentative="1">
      <w:start w:val="1"/>
      <w:numFmt w:val="decimal"/>
      <w:lvlText w:val="%4."/>
      <w:lvlJc w:val="left"/>
      <w:pPr>
        <w:ind w:left="2880" w:hanging="360"/>
      </w:pPr>
    </w:lvl>
    <w:lvl w:ilvl="4" w:tplc="F48E77A6" w:tentative="1">
      <w:start w:val="1"/>
      <w:numFmt w:val="lowerLetter"/>
      <w:lvlText w:val="%5."/>
      <w:lvlJc w:val="left"/>
      <w:pPr>
        <w:ind w:left="3600" w:hanging="360"/>
      </w:pPr>
    </w:lvl>
    <w:lvl w:ilvl="5" w:tplc="7572005E" w:tentative="1">
      <w:start w:val="1"/>
      <w:numFmt w:val="lowerRoman"/>
      <w:lvlText w:val="%6."/>
      <w:lvlJc w:val="right"/>
      <w:pPr>
        <w:ind w:left="4320" w:hanging="180"/>
      </w:pPr>
    </w:lvl>
    <w:lvl w:ilvl="6" w:tplc="93989A2C" w:tentative="1">
      <w:start w:val="1"/>
      <w:numFmt w:val="decimal"/>
      <w:lvlText w:val="%7."/>
      <w:lvlJc w:val="left"/>
      <w:pPr>
        <w:ind w:left="5040" w:hanging="360"/>
      </w:pPr>
    </w:lvl>
    <w:lvl w:ilvl="7" w:tplc="023ADC46" w:tentative="1">
      <w:start w:val="1"/>
      <w:numFmt w:val="lowerLetter"/>
      <w:lvlText w:val="%8."/>
      <w:lvlJc w:val="left"/>
      <w:pPr>
        <w:ind w:left="5760" w:hanging="360"/>
      </w:pPr>
    </w:lvl>
    <w:lvl w:ilvl="8" w:tplc="ECC60544" w:tentative="1">
      <w:start w:val="1"/>
      <w:numFmt w:val="lowerRoman"/>
      <w:lvlText w:val="%9."/>
      <w:lvlJc w:val="right"/>
      <w:pPr>
        <w:ind w:left="6480" w:hanging="180"/>
      </w:pPr>
    </w:lvl>
  </w:abstractNum>
  <w:abstractNum w:abstractNumId="18">
    <w:nsid w:val="399D0C4F"/>
    <w:multiLevelType w:val="hybridMultilevel"/>
    <w:tmpl w:val="2FE4B92A"/>
    <w:lvl w:ilvl="0" w:tplc="DF6815CE">
      <w:numFmt w:val="bullet"/>
      <w:lvlText w:val="-"/>
      <w:lvlJc w:val="left"/>
      <w:pPr>
        <w:tabs>
          <w:tab w:val="num" w:pos="360"/>
        </w:tabs>
        <w:ind w:left="360" w:hanging="360"/>
      </w:pPr>
      <w:rPr>
        <w:rFonts w:ascii="Times New Roman" w:hAnsi="Times New Roman" w:cs="Times New Roman" w:hint="default"/>
        <w:b w:val="0"/>
        <w:bCs w:val="0"/>
        <w:i w:val="0"/>
        <w:iCs w:val="0"/>
        <w:sz w:val="22"/>
        <w:szCs w:val="22"/>
      </w:rPr>
    </w:lvl>
    <w:lvl w:ilvl="1" w:tplc="5360FBD8">
      <w:numFmt w:val="bullet"/>
      <w:lvlText w:val="-"/>
      <w:lvlJc w:val="left"/>
      <w:pPr>
        <w:tabs>
          <w:tab w:val="num" w:pos="1080"/>
        </w:tabs>
        <w:ind w:left="1080" w:hanging="360"/>
      </w:pPr>
      <w:rPr>
        <w:rFonts w:ascii="Times New Roman" w:eastAsia="Times New Roman" w:hAnsi="Times New Roman" w:hint="default"/>
        <w:sz w:val="22"/>
        <w:szCs w:val="22"/>
      </w:rPr>
    </w:lvl>
    <w:lvl w:ilvl="2" w:tplc="04090005">
      <w:start w:val="11"/>
      <w:numFmt w:val="upperRoman"/>
      <w:lvlText w:val="%3."/>
      <w:lvlJc w:val="left"/>
      <w:pPr>
        <w:tabs>
          <w:tab w:val="num" w:pos="2340"/>
        </w:tabs>
        <w:ind w:left="2340" w:hanging="72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
      <w:lvlJc w:val="left"/>
      <w:pPr>
        <w:tabs>
          <w:tab w:val="num" w:pos="3240"/>
        </w:tabs>
        <w:ind w:left="3240" w:hanging="360"/>
      </w:pPr>
      <w:rPr>
        <w:rFonts w:ascii="Symbol" w:hAnsi="Symbol" w:cs="Symbol" w:hint="default"/>
        <w:b w:val="0"/>
        <w:bCs w:val="0"/>
        <w:i w:val="0"/>
        <w:iCs w:val="0"/>
        <w:sz w:val="22"/>
        <w:szCs w:val="22"/>
      </w:rPr>
    </w:lvl>
    <w:lvl w:ilvl="5" w:tplc="04090005">
      <w:numFmt w:val="bullet"/>
      <w:lvlText w:val="­"/>
      <w:lvlJc w:val="left"/>
      <w:pPr>
        <w:tabs>
          <w:tab w:val="num" w:pos="4140"/>
        </w:tabs>
        <w:ind w:left="4140" w:hanging="360"/>
      </w:pPr>
      <w:rPr>
        <w:rFonts w:ascii="Courier New" w:hAnsi="Courier New" w:cs="Courier New" w:hint="default"/>
        <w:b w:val="0"/>
        <w:bCs w:val="0"/>
        <w:i w:val="0"/>
        <w:iCs w:val="0"/>
        <w:sz w:val="22"/>
        <w:szCs w:val="22"/>
      </w:r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9">
    <w:nsid w:val="39A81CBF"/>
    <w:multiLevelType w:val="hybridMultilevel"/>
    <w:tmpl w:val="28D60976"/>
    <w:lvl w:ilvl="0" w:tplc="40823192">
      <w:start w:val="9"/>
      <w:numFmt w:val="bullet"/>
      <w:lvlText w:val="-"/>
      <w:lvlJc w:val="left"/>
      <w:pPr>
        <w:ind w:left="2520" w:hanging="360"/>
      </w:pPr>
      <w:rPr>
        <w:rFonts w:ascii="TimesNewRomanPSMT" w:eastAsia="Times New Roman" w:hAnsi="TimesNewRomanPSMT" w:hint="default"/>
        <w:b w:val="0"/>
        <w:bCs w:val="0"/>
        <w:sz w:val="23"/>
        <w:szCs w:val="23"/>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0">
    <w:nsid w:val="40217870"/>
    <w:multiLevelType w:val="hybridMultilevel"/>
    <w:tmpl w:val="5240E746"/>
    <w:lvl w:ilvl="0" w:tplc="5082DFE0">
      <w:start w:val="1"/>
      <w:numFmt w:val="decimal"/>
      <w:lvlText w:val="13.%1."/>
      <w:lvlJc w:val="left"/>
      <w:pPr>
        <w:ind w:left="964" w:hanging="360"/>
      </w:pPr>
      <w:rPr>
        <w:rFonts w:hint="default"/>
        <w:b/>
        <w:bCs/>
        <w:i/>
        <w:iCs/>
        <w:sz w:val="24"/>
        <w:szCs w:val="24"/>
      </w:rPr>
    </w:lvl>
    <w:lvl w:ilvl="1" w:tplc="04090019">
      <w:start w:val="1"/>
      <w:numFmt w:val="lowerLetter"/>
      <w:lvlText w:val="%2."/>
      <w:lvlJc w:val="left"/>
      <w:pPr>
        <w:ind w:left="1684" w:hanging="360"/>
      </w:pPr>
    </w:lvl>
    <w:lvl w:ilvl="2" w:tplc="0409001B">
      <w:start w:val="1"/>
      <w:numFmt w:val="lowerRoman"/>
      <w:lvlText w:val="%3."/>
      <w:lvlJc w:val="right"/>
      <w:pPr>
        <w:ind w:left="2404" w:hanging="180"/>
      </w:pPr>
    </w:lvl>
    <w:lvl w:ilvl="3" w:tplc="0409000F">
      <w:start w:val="1"/>
      <w:numFmt w:val="decimal"/>
      <w:lvlText w:val="%4."/>
      <w:lvlJc w:val="left"/>
      <w:pPr>
        <w:ind w:left="3124" w:hanging="360"/>
      </w:pPr>
    </w:lvl>
    <w:lvl w:ilvl="4" w:tplc="04090019">
      <w:start w:val="1"/>
      <w:numFmt w:val="lowerLetter"/>
      <w:lvlText w:val="%5."/>
      <w:lvlJc w:val="left"/>
      <w:pPr>
        <w:ind w:left="3844" w:hanging="360"/>
      </w:pPr>
    </w:lvl>
    <w:lvl w:ilvl="5" w:tplc="0409001B">
      <w:start w:val="1"/>
      <w:numFmt w:val="lowerRoman"/>
      <w:lvlText w:val="%6."/>
      <w:lvlJc w:val="right"/>
      <w:pPr>
        <w:ind w:left="4564" w:hanging="180"/>
      </w:pPr>
    </w:lvl>
    <w:lvl w:ilvl="6" w:tplc="0409000F">
      <w:start w:val="1"/>
      <w:numFmt w:val="decimal"/>
      <w:lvlText w:val="%7."/>
      <w:lvlJc w:val="left"/>
      <w:pPr>
        <w:ind w:left="5284" w:hanging="360"/>
      </w:pPr>
    </w:lvl>
    <w:lvl w:ilvl="7" w:tplc="04090019">
      <w:start w:val="1"/>
      <w:numFmt w:val="lowerLetter"/>
      <w:lvlText w:val="%8."/>
      <w:lvlJc w:val="left"/>
      <w:pPr>
        <w:ind w:left="6004" w:hanging="360"/>
      </w:pPr>
    </w:lvl>
    <w:lvl w:ilvl="8" w:tplc="0409001B">
      <w:start w:val="1"/>
      <w:numFmt w:val="lowerRoman"/>
      <w:lvlText w:val="%9."/>
      <w:lvlJc w:val="right"/>
      <w:pPr>
        <w:ind w:left="6724" w:hanging="180"/>
      </w:pPr>
    </w:lvl>
  </w:abstractNum>
  <w:abstractNum w:abstractNumId="21">
    <w:nsid w:val="46DE790A"/>
    <w:multiLevelType w:val="hybridMultilevel"/>
    <w:tmpl w:val="60507B52"/>
    <w:lvl w:ilvl="0" w:tplc="6ADC1350">
      <w:start w:val="1"/>
      <w:numFmt w:val="decimal"/>
      <w:lvlText w:val="%1."/>
      <w:lvlJc w:val="left"/>
      <w:pPr>
        <w:ind w:left="990" w:hanging="360"/>
      </w:pPr>
      <w:rPr>
        <w:rFonts w:ascii="Times New Roman" w:hAnsi="Times New Roman" w:cs="Times New Roman"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AE31A1"/>
    <w:multiLevelType w:val="hybridMultilevel"/>
    <w:tmpl w:val="3208CD3C"/>
    <w:lvl w:ilvl="0" w:tplc="AEC66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A343E"/>
    <w:multiLevelType w:val="multilevel"/>
    <w:tmpl w:val="1146157A"/>
    <w:lvl w:ilvl="0">
      <w:start w:val="1"/>
      <w:numFmt w:val="decimal"/>
      <w:lvlText w:val="6.%1."/>
      <w:lvlJc w:val="left"/>
      <w:pPr>
        <w:tabs>
          <w:tab w:val="num" w:pos="748"/>
        </w:tabs>
        <w:ind w:left="748" w:hanging="748"/>
      </w:pPr>
      <w:rPr>
        <w:rFonts w:hint="default"/>
      </w:rPr>
    </w:lvl>
    <w:lvl w:ilvl="1">
      <w:start w:val="1"/>
      <w:numFmt w:val="decimal"/>
      <w:pStyle w:val="Style3"/>
      <w:lvlText w:val="6.%2."/>
      <w:lvlJc w:val="left"/>
      <w:pPr>
        <w:tabs>
          <w:tab w:val="num" w:pos="748"/>
        </w:tabs>
        <w:ind w:left="748" w:hanging="748"/>
      </w:pPr>
      <w:rPr>
        <w:rFonts w:ascii="Times New Roman" w:hAnsi="Times New Roman" w:cs="Times New Roman" w:hint="default"/>
        <w:bCs w:val="0"/>
        <w:i w:val="0"/>
        <w:iCs w:val="0"/>
        <w:caps w:val="0"/>
        <w:smallCaps w:val="0"/>
        <w:strike w:val="0"/>
        <w:dstrike w:val="0"/>
        <w:outline w:val="0"/>
        <w:shadow w:val="0"/>
        <w:emboss w:val="0"/>
        <w:imprint w:val="0"/>
        <w:vanish w:val="0"/>
        <w:color w:val="0000FF"/>
        <w:spacing w:val="0"/>
        <w:kern w:val="0"/>
        <w:position w:val="0"/>
        <w:u w:val="none"/>
        <w:vertAlign w:val="baseline"/>
        <w:em w:val="none"/>
      </w:rPr>
    </w:lvl>
    <w:lvl w:ilvl="2">
      <w:start w:val="1"/>
      <w:numFmt w:val="decimal"/>
      <w:lvlText w:val="%1.%2.%3"/>
      <w:lvlJc w:val="left"/>
      <w:pPr>
        <w:tabs>
          <w:tab w:val="num" w:pos="720"/>
        </w:tabs>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04368F2"/>
    <w:multiLevelType w:val="multilevel"/>
    <w:tmpl w:val="042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0AA43EF"/>
    <w:multiLevelType w:val="hybridMultilevel"/>
    <w:tmpl w:val="0366E3CC"/>
    <w:lvl w:ilvl="0" w:tplc="B5A030AE">
      <w:start w:val="1"/>
      <w:numFmt w:val="bullet"/>
      <w:lvlText w:val="-"/>
      <w:lvlJc w:val="left"/>
      <w:pPr>
        <w:tabs>
          <w:tab w:val="num" w:pos="1038"/>
        </w:tabs>
        <w:ind w:left="1038" w:hanging="288"/>
      </w:pPr>
      <w:rPr>
        <w:rFonts w:ascii="Courier New" w:hAnsi="Courier New" w:hint="default"/>
        <w:u w:val="none"/>
      </w:rPr>
    </w:lvl>
    <w:lvl w:ilvl="1" w:tplc="2B2481D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022386"/>
    <w:multiLevelType w:val="multilevel"/>
    <w:tmpl w:val="4F08481A"/>
    <w:lvl w:ilvl="0">
      <w:start w:val="1"/>
      <w:numFmt w:val="upperRoman"/>
      <w:lvlText w:val="%1."/>
      <w:lvlJc w:val="left"/>
      <w:pPr>
        <w:tabs>
          <w:tab w:val="num" w:pos="568"/>
        </w:tabs>
        <w:ind w:left="568" w:hanging="568"/>
      </w:pPr>
      <w:rPr>
        <w:rFonts w:ascii="Times New Roman" w:hAnsi="Times New Roman" w:cs="Times New Roman" w:hint="default"/>
        <w:sz w:val="25"/>
        <w:szCs w:val="25"/>
      </w:rPr>
    </w:lvl>
    <w:lvl w:ilvl="1">
      <w:start w:val="1"/>
      <w:numFmt w:val="none"/>
      <w:lvlText w:val="2."/>
      <w:lvlJc w:val="left"/>
      <w:pPr>
        <w:tabs>
          <w:tab w:val="num" w:pos="360"/>
        </w:tabs>
        <w:ind w:left="360" w:hanging="360"/>
      </w:pPr>
      <w:rPr>
        <w:rFonts w:hint="default"/>
      </w:rPr>
    </w:lvl>
    <w:lvl w:ilvl="2">
      <w:start w:val="1"/>
      <w:numFmt w:val="decimal"/>
      <w:lvlText w:val="%2.%3"/>
      <w:lvlJc w:val="left"/>
      <w:pPr>
        <w:tabs>
          <w:tab w:val="num" w:pos="1134"/>
        </w:tabs>
        <w:ind w:left="1134" w:hanging="567"/>
      </w:pPr>
      <w:rPr>
        <w:rFonts w:hint="default"/>
        <w:b/>
        <w:bCs/>
      </w:rPr>
    </w:lvl>
    <w:lvl w:ilvl="3">
      <w:start w:val="1"/>
      <w:numFmt w:val="decimal"/>
      <w:pStyle w:val="Heading4"/>
      <w:lvlText w:val="%2.%3.%4"/>
      <w:lvlJc w:val="left"/>
      <w:pPr>
        <w:tabs>
          <w:tab w:val="num" w:pos="1715"/>
        </w:tabs>
        <w:ind w:left="1715" w:hanging="864"/>
      </w:pPr>
      <w:rPr>
        <w:rFonts w:hint="default"/>
      </w:rPr>
    </w:lvl>
    <w:lvl w:ilvl="4">
      <w:start w:val="1"/>
      <w:numFmt w:val="decimal"/>
      <w:pStyle w:val="Heading5"/>
      <w:lvlText w:val="%1.%2.%3.%4.%5"/>
      <w:lvlJc w:val="left"/>
      <w:pPr>
        <w:tabs>
          <w:tab w:val="num" w:pos="1859"/>
        </w:tabs>
        <w:ind w:left="1859" w:hanging="1008"/>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7">
    <w:nsid w:val="54825577"/>
    <w:multiLevelType w:val="hybridMultilevel"/>
    <w:tmpl w:val="AF4EB69E"/>
    <w:lvl w:ilvl="0" w:tplc="3D4E48D4">
      <w:start w:val="1"/>
      <w:numFmt w:val="decimal"/>
      <w:pStyle w:val="A-61"/>
      <w:lvlText w:val="6.%1."/>
      <w:lvlJc w:val="left"/>
      <w:pPr>
        <w:ind w:left="3420" w:hanging="360"/>
      </w:pPr>
      <w:rPr>
        <w:rFonts w:hint="default"/>
        <w:b/>
        <w:bCs/>
        <w:i/>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22777D"/>
    <w:multiLevelType w:val="hybridMultilevel"/>
    <w:tmpl w:val="8D4E8D94"/>
    <w:lvl w:ilvl="0" w:tplc="40823192">
      <w:start w:val="9"/>
      <w:numFmt w:val="bullet"/>
      <w:lvlText w:val="-"/>
      <w:lvlJc w:val="left"/>
      <w:pPr>
        <w:ind w:left="1260" w:hanging="360"/>
      </w:pPr>
      <w:rPr>
        <w:rFonts w:ascii="TimesNewRomanPSMT" w:eastAsia="Times New Roman" w:hAnsi="TimesNewRomanPSMT" w:hint="default"/>
        <w:b w:val="0"/>
        <w:bCs w:val="0"/>
        <w:color w:val="auto"/>
        <w:sz w:val="23"/>
        <w:szCs w:val="23"/>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0C52238"/>
    <w:multiLevelType w:val="hybridMultilevel"/>
    <w:tmpl w:val="0D861B90"/>
    <w:lvl w:ilvl="0" w:tplc="40823192">
      <w:start w:val="9"/>
      <w:numFmt w:val="bullet"/>
      <w:lvlText w:val="-"/>
      <w:lvlJc w:val="left"/>
      <w:pPr>
        <w:ind w:left="720" w:hanging="360"/>
      </w:pPr>
      <w:rPr>
        <w:rFonts w:ascii="TimesNewRomanPSMT" w:eastAsia="Times New Roman" w:hAnsi="TimesNewRomanPSMT" w:hint="default"/>
        <w:b w:val="0"/>
        <w:bCs w:val="0"/>
        <w:color w:val="auto"/>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26B6C09"/>
    <w:multiLevelType w:val="hybridMultilevel"/>
    <w:tmpl w:val="AAC60954"/>
    <w:lvl w:ilvl="0" w:tplc="43629102">
      <w:start w:val="1"/>
      <w:numFmt w:val="bullet"/>
      <w:lvlText w:val=""/>
      <w:lvlJc w:val="left"/>
      <w:pPr>
        <w:ind w:left="1440" w:hanging="360"/>
      </w:pPr>
      <w:rPr>
        <w:rFonts w:ascii="Symbol" w:hAnsi="Symbol" w:cs="Symbol" w:hint="default"/>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1">
    <w:nsid w:val="63661BC8"/>
    <w:multiLevelType w:val="hybridMultilevel"/>
    <w:tmpl w:val="321A66DC"/>
    <w:lvl w:ilvl="0" w:tplc="DF6815CE">
      <w:start w:val="1"/>
      <w:numFmt w:val="lowerLetter"/>
      <w:lvlText w:val="%1."/>
      <w:lvlJc w:val="left"/>
      <w:pPr>
        <w:tabs>
          <w:tab w:val="num" w:pos="720"/>
        </w:tabs>
        <w:ind w:left="720" w:hanging="360"/>
      </w:pPr>
      <w:rPr>
        <w:rFonts w:hint="default"/>
      </w:rPr>
    </w:lvl>
    <w:lvl w:ilvl="1" w:tplc="5360FBD8">
      <w:start w:val="1"/>
      <w:numFmt w:val="decimal"/>
      <w:lvlText w:val="%2."/>
      <w:lvlJc w:val="left"/>
      <w:pPr>
        <w:tabs>
          <w:tab w:val="num" w:pos="1440"/>
        </w:tabs>
        <w:ind w:left="1440" w:hanging="360"/>
      </w:pPr>
      <w:rPr>
        <w:rFonts w:hint="default"/>
      </w:rPr>
    </w:lvl>
    <w:lvl w:ilvl="2" w:tplc="04090005">
      <w:start w:val="1"/>
      <w:numFmt w:val="bullet"/>
      <w:pStyle w:val="List2"/>
      <w:lvlText w:val=""/>
      <w:lvlJc w:val="left"/>
      <w:pPr>
        <w:tabs>
          <w:tab w:val="num" w:pos="2340"/>
        </w:tabs>
        <w:ind w:left="2340" w:hanging="360"/>
      </w:pPr>
      <w:rPr>
        <w:rFonts w:ascii="Wingdings" w:hAnsi="Wingdings" w:cs="Wingdings" w:hint="default"/>
      </w:rPr>
    </w:lvl>
    <w:lvl w:ilvl="3" w:tplc="04090001">
      <w:start w:val="1"/>
      <w:numFmt w:val="lowerLetter"/>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nsid w:val="66830E95"/>
    <w:multiLevelType w:val="hybridMultilevel"/>
    <w:tmpl w:val="44E67964"/>
    <w:lvl w:ilvl="0" w:tplc="46C8D4D0">
      <w:start w:val="1"/>
      <w:numFmt w:val="decimal"/>
      <w:lvlText w:val="1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945813"/>
    <w:multiLevelType w:val="multilevel"/>
    <w:tmpl w:val="21ECB81A"/>
    <w:lvl w:ilvl="0">
      <w:start w:val="2"/>
      <w:numFmt w:val="upperRoman"/>
      <w:pStyle w:val="Style1"/>
      <w:lvlText w:val="%1."/>
      <w:lvlJc w:val="left"/>
      <w:pPr>
        <w:tabs>
          <w:tab w:val="num" w:pos="720"/>
        </w:tabs>
        <w:ind w:left="454" w:hanging="454"/>
      </w:pPr>
      <w:rPr>
        <w:rFonts w:hint="default"/>
        <w:sz w:val="24"/>
        <w:szCs w:val="24"/>
      </w:rPr>
    </w:lvl>
    <w:lvl w:ilvl="1">
      <w:start w:val="1"/>
      <w:numFmt w:val="decimal"/>
      <w:lvlText w:val="9.%2."/>
      <w:lvlJc w:val="left"/>
      <w:pPr>
        <w:tabs>
          <w:tab w:val="num" w:pos="604"/>
        </w:tabs>
        <w:ind w:left="604" w:hanging="360"/>
      </w:pPr>
      <w:rPr>
        <w:rFonts w:hint="default"/>
        <w:color w:val="auto"/>
        <w:sz w:val="24"/>
        <w:szCs w:val="24"/>
      </w:rPr>
    </w:lvl>
    <w:lvl w:ilvl="2">
      <w:start w:val="1"/>
      <w:numFmt w:val="decimal"/>
      <w:isLgl/>
      <w:lvlText w:val="%1.%2.%3"/>
      <w:lvlJc w:val="left"/>
      <w:pPr>
        <w:tabs>
          <w:tab w:val="num" w:pos="1208"/>
        </w:tabs>
        <w:ind w:left="1208" w:hanging="720"/>
      </w:pPr>
      <w:rPr>
        <w:rFonts w:hint="default"/>
        <w:color w:val="FF0000"/>
      </w:rPr>
    </w:lvl>
    <w:lvl w:ilvl="3">
      <w:start w:val="1"/>
      <w:numFmt w:val="decimal"/>
      <w:isLgl/>
      <w:lvlText w:val="%1.%2.%3.%4"/>
      <w:lvlJc w:val="left"/>
      <w:pPr>
        <w:tabs>
          <w:tab w:val="num" w:pos="1452"/>
        </w:tabs>
        <w:ind w:left="1452" w:hanging="720"/>
      </w:pPr>
      <w:rPr>
        <w:rFonts w:hint="default"/>
        <w:color w:val="FF0000"/>
      </w:rPr>
    </w:lvl>
    <w:lvl w:ilvl="4">
      <w:start w:val="1"/>
      <w:numFmt w:val="decimal"/>
      <w:isLgl/>
      <w:lvlText w:val="%1.%2.%3.%4.%5"/>
      <w:lvlJc w:val="left"/>
      <w:pPr>
        <w:tabs>
          <w:tab w:val="num" w:pos="2056"/>
        </w:tabs>
        <w:ind w:left="2056" w:hanging="1080"/>
      </w:pPr>
      <w:rPr>
        <w:rFonts w:hint="default"/>
        <w:color w:val="FF0000"/>
      </w:rPr>
    </w:lvl>
    <w:lvl w:ilvl="5">
      <w:start w:val="1"/>
      <w:numFmt w:val="decimal"/>
      <w:isLgl/>
      <w:lvlText w:val="%1.%2.%3.%4.%5.%6"/>
      <w:lvlJc w:val="left"/>
      <w:pPr>
        <w:tabs>
          <w:tab w:val="num" w:pos="2300"/>
        </w:tabs>
        <w:ind w:left="2300" w:hanging="1080"/>
      </w:pPr>
      <w:rPr>
        <w:rFonts w:hint="default"/>
        <w:color w:val="FF0000"/>
      </w:rPr>
    </w:lvl>
    <w:lvl w:ilvl="6">
      <w:start w:val="1"/>
      <w:numFmt w:val="decimal"/>
      <w:isLgl/>
      <w:lvlText w:val="%1.%2.%3.%4.%5.%6.%7"/>
      <w:lvlJc w:val="left"/>
      <w:pPr>
        <w:tabs>
          <w:tab w:val="num" w:pos="2904"/>
        </w:tabs>
        <w:ind w:left="2904" w:hanging="1440"/>
      </w:pPr>
      <w:rPr>
        <w:rFonts w:hint="default"/>
        <w:color w:val="FF0000"/>
      </w:rPr>
    </w:lvl>
    <w:lvl w:ilvl="7">
      <w:start w:val="1"/>
      <w:numFmt w:val="decimal"/>
      <w:isLgl/>
      <w:lvlText w:val="%1.%2.%3.%4.%5.%6.%7.%8"/>
      <w:lvlJc w:val="left"/>
      <w:pPr>
        <w:tabs>
          <w:tab w:val="num" w:pos="3148"/>
        </w:tabs>
        <w:ind w:left="3148" w:hanging="1440"/>
      </w:pPr>
      <w:rPr>
        <w:rFonts w:hint="default"/>
        <w:color w:val="FF0000"/>
      </w:rPr>
    </w:lvl>
    <w:lvl w:ilvl="8">
      <w:start w:val="1"/>
      <w:numFmt w:val="decimal"/>
      <w:isLgl/>
      <w:lvlText w:val="%1.%2.%3.%4.%5.%6.%7.%8.%9"/>
      <w:lvlJc w:val="left"/>
      <w:pPr>
        <w:tabs>
          <w:tab w:val="num" w:pos="3752"/>
        </w:tabs>
        <w:ind w:left="3752" w:hanging="1800"/>
      </w:pPr>
      <w:rPr>
        <w:rFonts w:hint="default"/>
        <w:color w:val="FF0000"/>
      </w:rPr>
    </w:lvl>
  </w:abstractNum>
  <w:abstractNum w:abstractNumId="34">
    <w:nsid w:val="6A8B22B7"/>
    <w:multiLevelType w:val="hybridMultilevel"/>
    <w:tmpl w:val="2D08E3EC"/>
    <w:lvl w:ilvl="0" w:tplc="76923494">
      <w:start w:val="1"/>
      <w:numFmt w:val="bullet"/>
      <w:lvlText w:val="-"/>
      <w:lvlJc w:val="left"/>
      <w:pPr>
        <w:tabs>
          <w:tab w:val="num" w:pos="371"/>
        </w:tabs>
        <w:ind w:left="371" w:hanging="360"/>
      </w:pPr>
      <w:rPr>
        <w:rFonts w:ascii="Times New Roman" w:eastAsia="Times New Roman" w:hAnsi="Times New Roman" w:hint="default"/>
      </w:rPr>
    </w:lvl>
    <w:lvl w:ilvl="1" w:tplc="8186866E">
      <w:start w:val="1"/>
      <w:numFmt w:val="bullet"/>
      <w:lvlText w:val="-"/>
      <w:lvlJc w:val="left"/>
      <w:pPr>
        <w:tabs>
          <w:tab w:val="num" w:pos="1091"/>
        </w:tabs>
        <w:ind w:left="1091" w:hanging="360"/>
      </w:pPr>
      <w:rPr>
        <w:rFonts w:ascii="Times New Roman" w:eastAsia="Times New Roman" w:hAnsi="Times New Roman" w:hint="default"/>
      </w:rPr>
    </w:lvl>
    <w:lvl w:ilvl="2" w:tplc="C0F659B4">
      <w:start w:val="1"/>
      <w:numFmt w:val="lowerRoman"/>
      <w:lvlText w:val="%3."/>
      <w:lvlJc w:val="right"/>
      <w:pPr>
        <w:tabs>
          <w:tab w:val="num" w:pos="1811"/>
        </w:tabs>
        <w:ind w:left="1811" w:hanging="180"/>
      </w:pPr>
    </w:lvl>
    <w:lvl w:ilvl="3" w:tplc="A6E07844">
      <w:start w:val="1"/>
      <w:numFmt w:val="decimal"/>
      <w:lvlText w:val="%4."/>
      <w:lvlJc w:val="left"/>
      <w:pPr>
        <w:tabs>
          <w:tab w:val="num" w:pos="2531"/>
        </w:tabs>
        <w:ind w:left="2531" w:hanging="360"/>
      </w:pPr>
    </w:lvl>
    <w:lvl w:ilvl="4" w:tplc="6AFA8C68">
      <w:start w:val="1"/>
      <w:numFmt w:val="lowerLetter"/>
      <w:lvlText w:val="%5."/>
      <w:lvlJc w:val="left"/>
      <w:pPr>
        <w:tabs>
          <w:tab w:val="num" w:pos="3251"/>
        </w:tabs>
        <w:ind w:left="3251" w:hanging="360"/>
      </w:pPr>
    </w:lvl>
    <w:lvl w:ilvl="5" w:tplc="0810926E">
      <w:start w:val="1"/>
      <w:numFmt w:val="lowerRoman"/>
      <w:lvlText w:val="%6."/>
      <w:lvlJc w:val="right"/>
      <w:pPr>
        <w:tabs>
          <w:tab w:val="num" w:pos="3971"/>
        </w:tabs>
        <w:ind w:left="3971" w:hanging="180"/>
      </w:pPr>
    </w:lvl>
    <w:lvl w:ilvl="6" w:tplc="16D0800A">
      <w:start w:val="1"/>
      <w:numFmt w:val="decimal"/>
      <w:lvlText w:val="%7."/>
      <w:lvlJc w:val="left"/>
      <w:pPr>
        <w:tabs>
          <w:tab w:val="num" w:pos="4691"/>
        </w:tabs>
        <w:ind w:left="4691" w:hanging="360"/>
      </w:pPr>
    </w:lvl>
    <w:lvl w:ilvl="7" w:tplc="89F60DAC">
      <w:start w:val="1"/>
      <w:numFmt w:val="lowerLetter"/>
      <w:lvlText w:val="%8."/>
      <w:lvlJc w:val="left"/>
      <w:pPr>
        <w:tabs>
          <w:tab w:val="num" w:pos="5411"/>
        </w:tabs>
        <w:ind w:left="5411" w:hanging="360"/>
      </w:pPr>
    </w:lvl>
    <w:lvl w:ilvl="8" w:tplc="E27EBDD6">
      <w:start w:val="1"/>
      <w:numFmt w:val="lowerRoman"/>
      <w:lvlText w:val="%9."/>
      <w:lvlJc w:val="right"/>
      <w:pPr>
        <w:tabs>
          <w:tab w:val="num" w:pos="6131"/>
        </w:tabs>
        <w:ind w:left="6131" w:hanging="180"/>
      </w:pPr>
    </w:lvl>
  </w:abstractNum>
  <w:abstractNum w:abstractNumId="35">
    <w:nsid w:val="70815331"/>
    <w:multiLevelType w:val="hybridMultilevel"/>
    <w:tmpl w:val="76868654"/>
    <w:lvl w:ilvl="0" w:tplc="6C821DDC">
      <w:start w:val="9"/>
      <w:numFmt w:val="bullet"/>
      <w:lvlText w:val="-"/>
      <w:lvlJc w:val="left"/>
      <w:pPr>
        <w:ind w:left="1712" w:hanging="360"/>
      </w:pPr>
      <w:rPr>
        <w:rFonts w:ascii="Times New Roman" w:eastAsia="Times New Roman" w:hAnsi="Times New Roman" w:hint="default"/>
      </w:rPr>
    </w:lvl>
    <w:lvl w:ilvl="1" w:tplc="E9365A5A">
      <w:start w:val="1"/>
      <w:numFmt w:val="bullet"/>
      <w:lvlText w:val="o"/>
      <w:lvlJc w:val="left"/>
      <w:pPr>
        <w:ind w:left="2432" w:hanging="360"/>
      </w:pPr>
      <w:rPr>
        <w:rFonts w:ascii="Courier New" w:hAnsi="Courier New" w:cs="Courier New" w:hint="default"/>
      </w:rPr>
    </w:lvl>
    <w:lvl w:ilvl="2" w:tplc="A6F811AC">
      <w:start w:val="1"/>
      <w:numFmt w:val="bullet"/>
      <w:lvlText w:val=""/>
      <w:lvlJc w:val="left"/>
      <w:pPr>
        <w:ind w:left="3152" w:hanging="360"/>
      </w:pPr>
      <w:rPr>
        <w:rFonts w:ascii="Wingdings" w:hAnsi="Wingdings" w:cs="Wingdings" w:hint="default"/>
      </w:rPr>
    </w:lvl>
    <w:lvl w:ilvl="3" w:tplc="3886E068">
      <w:start w:val="1"/>
      <w:numFmt w:val="bullet"/>
      <w:lvlText w:val=""/>
      <w:lvlJc w:val="left"/>
      <w:pPr>
        <w:ind w:left="3872" w:hanging="360"/>
      </w:pPr>
      <w:rPr>
        <w:rFonts w:ascii="Symbol" w:hAnsi="Symbol" w:cs="Symbol" w:hint="default"/>
      </w:rPr>
    </w:lvl>
    <w:lvl w:ilvl="4" w:tplc="BB9A8DB8">
      <w:start w:val="1"/>
      <w:numFmt w:val="bullet"/>
      <w:lvlText w:val="o"/>
      <w:lvlJc w:val="left"/>
      <w:pPr>
        <w:ind w:left="4592" w:hanging="360"/>
      </w:pPr>
      <w:rPr>
        <w:rFonts w:ascii="Courier New" w:hAnsi="Courier New" w:cs="Courier New" w:hint="default"/>
      </w:rPr>
    </w:lvl>
    <w:lvl w:ilvl="5" w:tplc="3F3428DA">
      <w:start w:val="1"/>
      <w:numFmt w:val="bullet"/>
      <w:lvlText w:val=""/>
      <w:lvlJc w:val="left"/>
      <w:pPr>
        <w:ind w:left="5312" w:hanging="360"/>
      </w:pPr>
      <w:rPr>
        <w:rFonts w:ascii="Wingdings" w:hAnsi="Wingdings" w:cs="Wingdings" w:hint="default"/>
      </w:rPr>
    </w:lvl>
    <w:lvl w:ilvl="6" w:tplc="758871DE">
      <w:start w:val="1"/>
      <w:numFmt w:val="bullet"/>
      <w:lvlText w:val=""/>
      <w:lvlJc w:val="left"/>
      <w:pPr>
        <w:ind w:left="6032" w:hanging="360"/>
      </w:pPr>
      <w:rPr>
        <w:rFonts w:ascii="Symbol" w:hAnsi="Symbol" w:cs="Symbol" w:hint="default"/>
      </w:rPr>
    </w:lvl>
    <w:lvl w:ilvl="7" w:tplc="D9C0372C">
      <w:start w:val="1"/>
      <w:numFmt w:val="bullet"/>
      <w:lvlText w:val="o"/>
      <w:lvlJc w:val="left"/>
      <w:pPr>
        <w:ind w:left="6752" w:hanging="360"/>
      </w:pPr>
      <w:rPr>
        <w:rFonts w:ascii="Courier New" w:hAnsi="Courier New" w:cs="Courier New" w:hint="default"/>
      </w:rPr>
    </w:lvl>
    <w:lvl w:ilvl="8" w:tplc="E6F047BE">
      <w:start w:val="1"/>
      <w:numFmt w:val="bullet"/>
      <w:lvlText w:val=""/>
      <w:lvlJc w:val="left"/>
      <w:pPr>
        <w:ind w:left="7472" w:hanging="360"/>
      </w:pPr>
      <w:rPr>
        <w:rFonts w:ascii="Wingdings" w:hAnsi="Wingdings" w:cs="Wingdings" w:hint="default"/>
      </w:rPr>
    </w:lvl>
  </w:abstractNum>
  <w:abstractNum w:abstractNumId="36">
    <w:nsid w:val="73C50B02"/>
    <w:multiLevelType w:val="hybridMultilevel"/>
    <w:tmpl w:val="20ACE770"/>
    <w:lvl w:ilvl="0" w:tplc="A3C2F932">
      <w:start w:val="1"/>
      <w:numFmt w:val="bullet"/>
      <w:lvlText w:val=""/>
      <w:lvlJc w:val="left"/>
      <w:pPr>
        <w:tabs>
          <w:tab w:val="num" w:pos="720"/>
        </w:tabs>
        <w:ind w:left="720" w:hanging="360"/>
      </w:pPr>
      <w:rPr>
        <w:rFonts w:ascii="Symbol" w:hAnsi="Symbol" w:cs="Symbol" w:hint="default"/>
      </w:rPr>
    </w:lvl>
    <w:lvl w:ilvl="1" w:tplc="768EBD1C">
      <w:start w:val="1"/>
      <w:numFmt w:val="decimal"/>
      <w:lvlText w:val="%2."/>
      <w:lvlJc w:val="left"/>
      <w:pPr>
        <w:tabs>
          <w:tab w:val="num" w:pos="1440"/>
        </w:tabs>
        <w:ind w:left="1440" w:hanging="360"/>
      </w:pPr>
      <w:rPr>
        <w:b/>
        <w:bCs/>
        <w:i w:val="0"/>
        <w:iCs w:val="0"/>
      </w:rPr>
    </w:lvl>
    <w:lvl w:ilvl="2" w:tplc="4CBE7A2E">
      <w:start w:val="1"/>
      <w:numFmt w:val="lowerLetter"/>
      <w:lvlText w:val="%3."/>
      <w:lvlJc w:val="left"/>
      <w:pPr>
        <w:tabs>
          <w:tab w:val="num" w:pos="2340"/>
        </w:tabs>
        <w:ind w:left="2340" w:hanging="360"/>
      </w:pPr>
    </w:lvl>
    <w:lvl w:ilvl="3" w:tplc="D86EB202">
      <w:start w:val="1"/>
      <w:numFmt w:val="decimal"/>
      <w:lvlText w:val="%4."/>
      <w:lvlJc w:val="left"/>
      <w:pPr>
        <w:tabs>
          <w:tab w:val="num" w:pos="2880"/>
        </w:tabs>
        <w:ind w:left="2880" w:hanging="360"/>
      </w:pPr>
    </w:lvl>
    <w:lvl w:ilvl="4" w:tplc="6D969EE2">
      <w:start w:val="1"/>
      <w:numFmt w:val="lowerLetter"/>
      <w:lvlText w:val="%5."/>
      <w:lvlJc w:val="left"/>
      <w:pPr>
        <w:tabs>
          <w:tab w:val="num" w:pos="3600"/>
        </w:tabs>
        <w:ind w:left="3600" w:hanging="360"/>
      </w:pPr>
    </w:lvl>
    <w:lvl w:ilvl="5" w:tplc="E70EB4CC">
      <w:start w:val="1"/>
      <w:numFmt w:val="lowerRoman"/>
      <w:lvlText w:val="%6."/>
      <w:lvlJc w:val="right"/>
      <w:pPr>
        <w:tabs>
          <w:tab w:val="num" w:pos="4320"/>
        </w:tabs>
        <w:ind w:left="4320" w:hanging="180"/>
      </w:pPr>
    </w:lvl>
    <w:lvl w:ilvl="6" w:tplc="6A7EFED8">
      <w:start w:val="1"/>
      <w:numFmt w:val="decimal"/>
      <w:lvlText w:val="%7."/>
      <w:lvlJc w:val="left"/>
      <w:pPr>
        <w:tabs>
          <w:tab w:val="num" w:pos="5040"/>
        </w:tabs>
        <w:ind w:left="5040" w:hanging="360"/>
      </w:pPr>
    </w:lvl>
    <w:lvl w:ilvl="7" w:tplc="5D82A2E6">
      <w:start w:val="1"/>
      <w:numFmt w:val="lowerLetter"/>
      <w:lvlText w:val="%8."/>
      <w:lvlJc w:val="left"/>
      <w:pPr>
        <w:tabs>
          <w:tab w:val="num" w:pos="5760"/>
        </w:tabs>
        <w:ind w:left="5760" w:hanging="360"/>
      </w:pPr>
    </w:lvl>
    <w:lvl w:ilvl="8" w:tplc="C2A4B252">
      <w:start w:val="1"/>
      <w:numFmt w:val="lowerRoman"/>
      <w:lvlText w:val="%9."/>
      <w:lvlJc w:val="right"/>
      <w:pPr>
        <w:tabs>
          <w:tab w:val="num" w:pos="6480"/>
        </w:tabs>
        <w:ind w:left="6480" w:hanging="180"/>
      </w:pPr>
    </w:lvl>
  </w:abstractNum>
  <w:abstractNum w:abstractNumId="37">
    <w:nsid w:val="76FA1AE0"/>
    <w:multiLevelType w:val="hybridMultilevel"/>
    <w:tmpl w:val="E370C948"/>
    <w:lvl w:ilvl="0" w:tplc="FFFFFFFF">
      <w:start w:val="1"/>
      <w:numFmt w:val="decimal"/>
      <w:lvlText w:val="(%1)"/>
      <w:lvlJc w:val="left"/>
      <w:pPr>
        <w:tabs>
          <w:tab w:val="num" w:pos="732"/>
        </w:tabs>
        <w:ind w:left="732" w:hanging="372"/>
      </w:pPr>
    </w:lvl>
    <w:lvl w:ilvl="1" w:tplc="40A09AC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85C2557"/>
    <w:multiLevelType w:val="hybridMultilevel"/>
    <w:tmpl w:val="4C223812"/>
    <w:lvl w:ilvl="0" w:tplc="0409000D">
      <w:start w:val="1"/>
      <w:numFmt w:val="bullet"/>
      <w:lvlText w:val=""/>
      <w:lvlJc w:val="left"/>
      <w:pPr>
        <w:ind w:left="2520" w:hanging="360"/>
      </w:pPr>
      <w:rPr>
        <w:rFonts w:ascii="Wingdings" w:hAnsi="Wingdings" w:cs="Wingdings" w:hint="default"/>
        <w:b w:val="0"/>
        <w:bCs w:val="0"/>
        <w:sz w:val="23"/>
        <w:szCs w:val="23"/>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39">
    <w:nsid w:val="78FB132B"/>
    <w:multiLevelType w:val="hybridMultilevel"/>
    <w:tmpl w:val="609CDF80"/>
    <w:lvl w:ilvl="0" w:tplc="79B6AB74">
      <w:start w:val="1"/>
      <w:numFmt w:val="upperRoman"/>
      <w:lvlText w:val="%1."/>
      <w:lvlJc w:val="right"/>
      <w:pPr>
        <w:ind w:left="720" w:hanging="360"/>
      </w:pPr>
    </w:lvl>
    <w:lvl w:ilvl="1" w:tplc="04090019">
      <w:start w:val="1"/>
      <w:numFmt w:val="decimal"/>
      <w:lvlText w:val="%2."/>
      <w:lvlJc w:val="left"/>
      <w:pPr>
        <w:ind w:left="1530" w:hanging="450"/>
      </w:pPr>
      <w:rPr>
        <w:rFonts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D6F4E7F"/>
    <w:multiLevelType w:val="hybridMultilevel"/>
    <w:tmpl w:val="A2508904"/>
    <w:lvl w:ilvl="0" w:tplc="40823192">
      <w:start w:val="1"/>
      <w:numFmt w:val="decimal"/>
      <w:lvlText w:val="%1."/>
      <w:lvlJc w:val="left"/>
      <w:pPr>
        <w:ind w:left="1260" w:hanging="360"/>
      </w:pPr>
      <w:rPr>
        <w:rFonts w:hint="default"/>
        <w:sz w:val="24"/>
        <w:szCs w:val="24"/>
      </w:rPr>
    </w:lvl>
    <w:lvl w:ilvl="1" w:tplc="FFFFFFFF">
      <w:start w:val="1"/>
      <w:numFmt w:val="decimal"/>
      <w:lvlText w:val="%2."/>
      <w:lvlJc w:val="left"/>
      <w:pPr>
        <w:ind w:left="1980" w:hanging="360"/>
      </w:pPr>
      <w:rPr>
        <w:b/>
        <w:bCs/>
      </w:rPr>
    </w:lvl>
    <w:lvl w:ilvl="2" w:tplc="FFFFFFFF">
      <w:start w:val="1"/>
      <w:numFmt w:val="lowerRoman"/>
      <w:lvlText w:val="%3."/>
      <w:lvlJc w:val="right"/>
      <w:pPr>
        <w:ind w:left="2700" w:hanging="180"/>
      </w:pPr>
    </w:lvl>
    <w:lvl w:ilvl="3" w:tplc="FFFFFFFF">
      <w:start w:val="1"/>
      <w:numFmt w:val="decimal"/>
      <w:lvlText w:val="%4."/>
      <w:lvlJc w:val="left"/>
      <w:pPr>
        <w:ind w:left="3420" w:hanging="360"/>
      </w:pPr>
    </w:lvl>
    <w:lvl w:ilvl="4" w:tplc="FFFFFFFF">
      <w:start w:val="1"/>
      <w:numFmt w:val="lowerLetter"/>
      <w:lvlText w:val="%5."/>
      <w:lvlJc w:val="left"/>
      <w:pPr>
        <w:ind w:left="4140" w:hanging="360"/>
      </w:pPr>
    </w:lvl>
    <w:lvl w:ilvl="5" w:tplc="FFFFFFFF">
      <w:start w:val="1"/>
      <w:numFmt w:val="lowerRoman"/>
      <w:lvlText w:val="%6."/>
      <w:lvlJc w:val="right"/>
      <w:pPr>
        <w:ind w:left="4860" w:hanging="180"/>
      </w:pPr>
    </w:lvl>
    <w:lvl w:ilvl="6" w:tplc="FFFFFFFF">
      <w:start w:val="1"/>
      <w:numFmt w:val="decimal"/>
      <w:lvlText w:val="%7."/>
      <w:lvlJc w:val="left"/>
      <w:pPr>
        <w:ind w:left="5580" w:hanging="360"/>
      </w:pPr>
    </w:lvl>
    <w:lvl w:ilvl="7" w:tplc="FFFFFFFF">
      <w:start w:val="1"/>
      <w:numFmt w:val="lowerLetter"/>
      <w:lvlText w:val="%8."/>
      <w:lvlJc w:val="left"/>
      <w:pPr>
        <w:ind w:left="6300" w:hanging="360"/>
      </w:pPr>
    </w:lvl>
    <w:lvl w:ilvl="8" w:tplc="FFFFFFFF">
      <w:start w:val="1"/>
      <w:numFmt w:val="lowerRoman"/>
      <w:lvlText w:val="%9."/>
      <w:lvlJc w:val="right"/>
      <w:pPr>
        <w:ind w:left="7020" w:hanging="180"/>
      </w:pPr>
    </w:lvl>
  </w:abstractNum>
  <w:num w:numId="1">
    <w:abstractNumId w:val="31"/>
  </w:num>
  <w:num w:numId="2">
    <w:abstractNumId w:val="26"/>
  </w:num>
  <w:num w:numId="3">
    <w:abstractNumId w:val="11"/>
  </w:num>
  <w:num w:numId="4">
    <w:abstractNumId w:val="13"/>
  </w:num>
  <w:num w:numId="5">
    <w:abstractNumId w:val="14"/>
  </w:num>
  <w:num w:numId="6">
    <w:abstractNumId w:val="30"/>
  </w:num>
  <w:num w:numId="7">
    <w:abstractNumId w:val="39"/>
  </w:num>
  <w:num w:numId="8">
    <w:abstractNumId w:val="40"/>
  </w:num>
  <w:num w:numId="9">
    <w:abstractNumId w:val="18"/>
  </w:num>
  <w:num w:numId="10">
    <w:abstractNumId w:val="35"/>
  </w:num>
  <w:num w:numId="11">
    <w:abstractNumId w:val="1"/>
  </w:num>
  <w:num w:numId="12">
    <w:abstractNumId w:val="3"/>
  </w:num>
  <w:num w:numId="13">
    <w:abstractNumId w:val="15"/>
  </w:num>
  <w:num w:numId="14">
    <w:abstractNumId w:val="19"/>
  </w:num>
  <w:num w:numId="15">
    <w:abstractNumId w:val="27"/>
  </w:num>
  <w:num w:numId="16">
    <w:abstractNumId w:val="4"/>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5"/>
  </w:num>
  <w:num w:numId="25">
    <w:abstractNumId w:val="20"/>
  </w:num>
  <w:num w:numId="26">
    <w:abstractNumId w:val="38"/>
  </w:num>
  <w:num w:numId="27">
    <w:abstractNumId w:val="12"/>
  </w:num>
  <w:num w:numId="28">
    <w:abstractNumId w:val="10"/>
  </w:num>
  <w:num w:numId="29">
    <w:abstractNumId w:val="24"/>
  </w:num>
  <w:num w:numId="30">
    <w:abstractNumId w:val="23"/>
  </w:num>
  <w:num w:numId="31">
    <w:abstractNumId w:val="32"/>
  </w:num>
  <w:num w:numId="32">
    <w:abstractNumId w:val="16"/>
  </w:num>
  <w:num w:numId="33">
    <w:abstractNumId w:val="17"/>
  </w:num>
  <w:num w:numId="34">
    <w:abstractNumId w:val="6"/>
  </w:num>
  <w:num w:numId="35">
    <w:abstractNumId w:val="25"/>
  </w:num>
  <w:num w:numId="36">
    <w:abstractNumId w:val="8"/>
  </w:num>
  <w:num w:numId="37">
    <w:abstractNumId w:val="28"/>
  </w:num>
  <w:num w:numId="38">
    <w:abstractNumId w:val="0"/>
  </w:num>
  <w:num w:numId="39">
    <w:abstractNumId w:val="30"/>
  </w:num>
  <w:num w:numId="40">
    <w:abstractNumId w:val="2"/>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efaultTabStop w:val="720"/>
  <w:doNotHyphenateCaps/>
  <w:drawingGridHorizontalSpacing w:val="120"/>
  <w:displayHorizontalDrawingGridEvery w:val="2"/>
  <w:characterSpacingControl w:val="doNotCompress"/>
  <w:doNotValidateAgainstSchema/>
  <w:doNotDemarcateInvalidXml/>
  <w:hdrShapeDefaults>
    <o:shapedefaults v:ext="edit" spidmax="18434">
      <o:colormenu v:ext="edit" strokecolor="none"/>
    </o:shapedefaults>
    <o:shapelayout v:ext="edit">
      <o:idmap v:ext="edit" data="2"/>
      <o:rules v:ext="edit">
        <o:r id="V:Rule5" type="connector" idref="#_x0000_s2052"/>
        <o:r id="V:Rule6" type="connector" idref="#_x0000_s2057"/>
        <o:r id="V:Rule7" type="connector" idref="#_x0000_s2067"/>
        <o:r id="V:Rule8" type="connector" idref="#_x0000_s2056"/>
      </o:rules>
    </o:shapelayout>
  </w:hdrShapeDefaults>
  <w:footnotePr>
    <w:footnote w:id="0"/>
    <w:footnote w:id="1"/>
  </w:footnotePr>
  <w:endnotePr>
    <w:endnote w:id="0"/>
    <w:endnote w:id="1"/>
  </w:endnotePr>
  <w:compat/>
  <w:rsids>
    <w:rsidRoot w:val="00956D8D"/>
    <w:rsid w:val="000002D8"/>
    <w:rsid w:val="00000908"/>
    <w:rsid w:val="000010BC"/>
    <w:rsid w:val="000022FF"/>
    <w:rsid w:val="000025F4"/>
    <w:rsid w:val="000029DD"/>
    <w:rsid w:val="00002B0B"/>
    <w:rsid w:val="00003B1A"/>
    <w:rsid w:val="0000529A"/>
    <w:rsid w:val="000068AC"/>
    <w:rsid w:val="00006ABC"/>
    <w:rsid w:val="000079F6"/>
    <w:rsid w:val="00011AD0"/>
    <w:rsid w:val="00011D94"/>
    <w:rsid w:val="00013262"/>
    <w:rsid w:val="000137A2"/>
    <w:rsid w:val="00013E0E"/>
    <w:rsid w:val="00015E43"/>
    <w:rsid w:val="00016E21"/>
    <w:rsid w:val="00017A18"/>
    <w:rsid w:val="00020DD7"/>
    <w:rsid w:val="00021149"/>
    <w:rsid w:val="00021A0C"/>
    <w:rsid w:val="00021D2B"/>
    <w:rsid w:val="0002211A"/>
    <w:rsid w:val="0002357A"/>
    <w:rsid w:val="00023DC5"/>
    <w:rsid w:val="00026159"/>
    <w:rsid w:val="00026B83"/>
    <w:rsid w:val="00027B14"/>
    <w:rsid w:val="0003080A"/>
    <w:rsid w:val="000313B7"/>
    <w:rsid w:val="00032085"/>
    <w:rsid w:val="00033DB4"/>
    <w:rsid w:val="00034C3F"/>
    <w:rsid w:val="00035955"/>
    <w:rsid w:val="000362C8"/>
    <w:rsid w:val="00041053"/>
    <w:rsid w:val="0004115C"/>
    <w:rsid w:val="0004145A"/>
    <w:rsid w:val="00041F55"/>
    <w:rsid w:val="00042FD9"/>
    <w:rsid w:val="00043C75"/>
    <w:rsid w:val="0004473E"/>
    <w:rsid w:val="00044898"/>
    <w:rsid w:val="000463DB"/>
    <w:rsid w:val="00047B2B"/>
    <w:rsid w:val="000500D9"/>
    <w:rsid w:val="00051B3D"/>
    <w:rsid w:val="00051DB2"/>
    <w:rsid w:val="000520BF"/>
    <w:rsid w:val="00052BEC"/>
    <w:rsid w:val="00054EC6"/>
    <w:rsid w:val="00055CD2"/>
    <w:rsid w:val="0005630C"/>
    <w:rsid w:val="00057D03"/>
    <w:rsid w:val="0006105B"/>
    <w:rsid w:val="0006182F"/>
    <w:rsid w:val="00061BF1"/>
    <w:rsid w:val="00062AC8"/>
    <w:rsid w:val="00063866"/>
    <w:rsid w:val="00063ED1"/>
    <w:rsid w:val="00064259"/>
    <w:rsid w:val="00064326"/>
    <w:rsid w:val="00064956"/>
    <w:rsid w:val="00067772"/>
    <w:rsid w:val="00067B25"/>
    <w:rsid w:val="00070859"/>
    <w:rsid w:val="00070950"/>
    <w:rsid w:val="000723B1"/>
    <w:rsid w:val="0007248F"/>
    <w:rsid w:val="0007286D"/>
    <w:rsid w:val="0007433A"/>
    <w:rsid w:val="000753C6"/>
    <w:rsid w:val="0007674A"/>
    <w:rsid w:val="0007719D"/>
    <w:rsid w:val="0007793B"/>
    <w:rsid w:val="000800BC"/>
    <w:rsid w:val="00080666"/>
    <w:rsid w:val="000822BB"/>
    <w:rsid w:val="00082740"/>
    <w:rsid w:val="0008286F"/>
    <w:rsid w:val="000833DA"/>
    <w:rsid w:val="00083678"/>
    <w:rsid w:val="00084CA7"/>
    <w:rsid w:val="00084F09"/>
    <w:rsid w:val="000852C2"/>
    <w:rsid w:val="00085B86"/>
    <w:rsid w:val="00086D89"/>
    <w:rsid w:val="00086E7E"/>
    <w:rsid w:val="00087080"/>
    <w:rsid w:val="00087DF7"/>
    <w:rsid w:val="00090D89"/>
    <w:rsid w:val="00090DEB"/>
    <w:rsid w:val="00091220"/>
    <w:rsid w:val="00091A6B"/>
    <w:rsid w:val="00091BDA"/>
    <w:rsid w:val="00091C34"/>
    <w:rsid w:val="00093D5E"/>
    <w:rsid w:val="00094720"/>
    <w:rsid w:val="0009476D"/>
    <w:rsid w:val="00095BB4"/>
    <w:rsid w:val="000967AD"/>
    <w:rsid w:val="0009714F"/>
    <w:rsid w:val="000A04E3"/>
    <w:rsid w:val="000A07D8"/>
    <w:rsid w:val="000A0C03"/>
    <w:rsid w:val="000A2622"/>
    <w:rsid w:val="000A2789"/>
    <w:rsid w:val="000A2D83"/>
    <w:rsid w:val="000A48AC"/>
    <w:rsid w:val="000A4AFF"/>
    <w:rsid w:val="000A68D0"/>
    <w:rsid w:val="000A7D9D"/>
    <w:rsid w:val="000B0A1B"/>
    <w:rsid w:val="000B2057"/>
    <w:rsid w:val="000B2F72"/>
    <w:rsid w:val="000B3D3E"/>
    <w:rsid w:val="000B45DD"/>
    <w:rsid w:val="000B5E49"/>
    <w:rsid w:val="000B5FE4"/>
    <w:rsid w:val="000B6809"/>
    <w:rsid w:val="000B747E"/>
    <w:rsid w:val="000B79D5"/>
    <w:rsid w:val="000C0779"/>
    <w:rsid w:val="000C0AB8"/>
    <w:rsid w:val="000C1E22"/>
    <w:rsid w:val="000C3D2B"/>
    <w:rsid w:val="000C3F2E"/>
    <w:rsid w:val="000C47AC"/>
    <w:rsid w:val="000C4A0D"/>
    <w:rsid w:val="000C4DDC"/>
    <w:rsid w:val="000C5ABD"/>
    <w:rsid w:val="000C6F3F"/>
    <w:rsid w:val="000D04CB"/>
    <w:rsid w:val="000D1FFE"/>
    <w:rsid w:val="000D2099"/>
    <w:rsid w:val="000D23AB"/>
    <w:rsid w:val="000D4965"/>
    <w:rsid w:val="000D64E4"/>
    <w:rsid w:val="000D762C"/>
    <w:rsid w:val="000E15F0"/>
    <w:rsid w:val="000E1C33"/>
    <w:rsid w:val="000E2235"/>
    <w:rsid w:val="000E495A"/>
    <w:rsid w:val="000E54E2"/>
    <w:rsid w:val="000E5532"/>
    <w:rsid w:val="000E6375"/>
    <w:rsid w:val="000F1676"/>
    <w:rsid w:val="000F19A7"/>
    <w:rsid w:val="000F2363"/>
    <w:rsid w:val="000F2FB7"/>
    <w:rsid w:val="000F31DB"/>
    <w:rsid w:val="000F331D"/>
    <w:rsid w:val="000F39D2"/>
    <w:rsid w:val="000F6852"/>
    <w:rsid w:val="000F7ED6"/>
    <w:rsid w:val="0010192E"/>
    <w:rsid w:val="00102072"/>
    <w:rsid w:val="001039ED"/>
    <w:rsid w:val="001078CE"/>
    <w:rsid w:val="00107B3A"/>
    <w:rsid w:val="001100C5"/>
    <w:rsid w:val="001112D7"/>
    <w:rsid w:val="001127B8"/>
    <w:rsid w:val="00113B64"/>
    <w:rsid w:val="00117AF3"/>
    <w:rsid w:val="00117F9D"/>
    <w:rsid w:val="001209DC"/>
    <w:rsid w:val="00120DBE"/>
    <w:rsid w:val="001210D1"/>
    <w:rsid w:val="001220D1"/>
    <w:rsid w:val="0012288A"/>
    <w:rsid w:val="0012668B"/>
    <w:rsid w:val="00130E46"/>
    <w:rsid w:val="00131E3B"/>
    <w:rsid w:val="00132002"/>
    <w:rsid w:val="0013294D"/>
    <w:rsid w:val="0013327A"/>
    <w:rsid w:val="00134CD2"/>
    <w:rsid w:val="00134FAD"/>
    <w:rsid w:val="001364CC"/>
    <w:rsid w:val="001364CE"/>
    <w:rsid w:val="00137EB7"/>
    <w:rsid w:val="00140127"/>
    <w:rsid w:val="00140BFC"/>
    <w:rsid w:val="00140CBF"/>
    <w:rsid w:val="001411EA"/>
    <w:rsid w:val="0014153D"/>
    <w:rsid w:val="00141AD4"/>
    <w:rsid w:val="00143EEC"/>
    <w:rsid w:val="001443FF"/>
    <w:rsid w:val="0014468C"/>
    <w:rsid w:val="00144C2B"/>
    <w:rsid w:val="00145472"/>
    <w:rsid w:val="001463B6"/>
    <w:rsid w:val="00146F4B"/>
    <w:rsid w:val="001501FC"/>
    <w:rsid w:val="00151572"/>
    <w:rsid w:val="00152076"/>
    <w:rsid w:val="0015235B"/>
    <w:rsid w:val="00152F93"/>
    <w:rsid w:val="00153A29"/>
    <w:rsid w:val="001558DC"/>
    <w:rsid w:val="00155C80"/>
    <w:rsid w:val="0015708E"/>
    <w:rsid w:val="001613F4"/>
    <w:rsid w:val="00161F7D"/>
    <w:rsid w:val="00162167"/>
    <w:rsid w:val="0016335A"/>
    <w:rsid w:val="00164574"/>
    <w:rsid w:val="00164AA7"/>
    <w:rsid w:val="001652CB"/>
    <w:rsid w:val="001657DF"/>
    <w:rsid w:val="001663D5"/>
    <w:rsid w:val="00166910"/>
    <w:rsid w:val="001673E8"/>
    <w:rsid w:val="001704B5"/>
    <w:rsid w:val="0017051C"/>
    <w:rsid w:val="00171093"/>
    <w:rsid w:val="001712F9"/>
    <w:rsid w:val="001750F0"/>
    <w:rsid w:val="0017568B"/>
    <w:rsid w:val="00175B0C"/>
    <w:rsid w:val="00175FAE"/>
    <w:rsid w:val="00176147"/>
    <w:rsid w:val="00177C71"/>
    <w:rsid w:val="001802DE"/>
    <w:rsid w:val="00180C3A"/>
    <w:rsid w:val="00181338"/>
    <w:rsid w:val="00181966"/>
    <w:rsid w:val="0018281D"/>
    <w:rsid w:val="00182824"/>
    <w:rsid w:val="00183741"/>
    <w:rsid w:val="001851EC"/>
    <w:rsid w:val="001869C5"/>
    <w:rsid w:val="001870B5"/>
    <w:rsid w:val="00191CFC"/>
    <w:rsid w:val="0019234F"/>
    <w:rsid w:val="00192FD4"/>
    <w:rsid w:val="00194079"/>
    <w:rsid w:val="00194DC7"/>
    <w:rsid w:val="00195145"/>
    <w:rsid w:val="001A0F21"/>
    <w:rsid w:val="001A11E6"/>
    <w:rsid w:val="001A135A"/>
    <w:rsid w:val="001A3397"/>
    <w:rsid w:val="001A3655"/>
    <w:rsid w:val="001A38A9"/>
    <w:rsid w:val="001A3F8E"/>
    <w:rsid w:val="001A43AC"/>
    <w:rsid w:val="001A574E"/>
    <w:rsid w:val="001A5784"/>
    <w:rsid w:val="001A7209"/>
    <w:rsid w:val="001A7463"/>
    <w:rsid w:val="001B1209"/>
    <w:rsid w:val="001B1697"/>
    <w:rsid w:val="001B1CA0"/>
    <w:rsid w:val="001B2031"/>
    <w:rsid w:val="001B2264"/>
    <w:rsid w:val="001B3837"/>
    <w:rsid w:val="001B4A94"/>
    <w:rsid w:val="001B4AF4"/>
    <w:rsid w:val="001B4BBB"/>
    <w:rsid w:val="001B52F0"/>
    <w:rsid w:val="001B58BA"/>
    <w:rsid w:val="001B5D3F"/>
    <w:rsid w:val="001B651A"/>
    <w:rsid w:val="001C02C3"/>
    <w:rsid w:val="001C19A7"/>
    <w:rsid w:val="001C3359"/>
    <w:rsid w:val="001C3986"/>
    <w:rsid w:val="001C4037"/>
    <w:rsid w:val="001C568E"/>
    <w:rsid w:val="001C5B66"/>
    <w:rsid w:val="001C743A"/>
    <w:rsid w:val="001C7EC9"/>
    <w:rsid w:val="001D1DB9"/>
    <w:rsid w:val="001D1FB3"/>
    <w:rsid w:val="001D2269"/>
    <w:rsid w:val="001D249A"/>
    <w:rsid w:val="001D4788"/>
    <w:rsid w:val="001D4F46"/>
    <w:rsid w:val="001D5D01"/>
    <w:rsid w:val="001D712E"/>
    <w:rsid w:val="001E0CAE"/>
    <w:rsid w:val="001E19C0"/>
    <w:rsid w:val="001E2156"/>
    <w:rsid w:val="001E3382"/>
    <w:rsid w:val="001E3B01"/>
    <w:rsid w:val="001E426E"/>
    <w:rsid w:val="001E4D58"/>
    <w:rsid w:val="001E504D"/>
    <w:rsid w:val="001E59E8"/>
    <w:rsid w:val="001E61FE"/>
    <w:rsid w:val="001E7609"/>
    <w:rsid w:val="001E7E34"/>
    <w:rsid w:val="001F06C7"/>
    <w:rsid w:val="001F099E"/>
    <w:rsid w:val="001F1A5A"/>
    <w:rsid w:val="001F3C43"/>
    <w:rsid w:val="001F41B0"/>
    <w:rsid w:val="001F5116"/>
    <w:rsid w:val="001F5B6E"/>
    <w:rsid w:val="001F5FB9"/>
    <w:rsid w:val="001F7AAE"/>
    <w:rsid w:val="0020068C"/>
    <w:rsid w:val="0020313F"/>
    <w:rsid w:val="00203916"/>
    <w:rsid w:val="002049F9"/>
    <w:rsid w:val="00204F29"/>
    <w:rsid w:val="00205B74"/>
    <w:rsid w:val="00206075"/>
    <w:rsid w:val="002069B9"/>
    <w:rsid w:val="002076CD"/>
    <w:rsid w:val="00210328"/>
    <w:rsid w:val="00211E9D"/>
    <w:rsid w:val="00211F8B"/>
    <w:rsid w:val="00211FBD"/>
    <w:rsid w:val="002121D1"/>
    <w:rsid w:val="00212C4A"/>
    <w:rsid w:val="00214E7F"/>
    <w:rsid w:val="00215EFF"/>
    <w:rsid w:val="00217FE6"/>
    <w:rsid w:val="00220FFC"/>
    <w:rsid w:val="00221EED"/>
    <w:rsid w:val="00223E82"/>
    <w:rsid w:val="0022460C"/>
    <w:rsid w:val="00225152"/>
    <w:rsid w:val="002263BF"/>
    <w:rsid w:val="00227FE2"/>
    <w:rsid w:val="00235BB2"/>
    <w:rsid w:val="00236C53"/>
    <w:rsid w:val="00236CAF"/>
    <w:rsid w:val="00240224"/>
    <w:rsid w:val="00241F3B"/>
    <w:rsid w:val="00243080"/>
    <w:rsid w:val="002460A1"/>
    <w:rsid w:val="00246955"/>
    <w:rsid w:val="0025040A"/>
    <w:rsid w:val="002508EB"/>
    <w:rsid w:val="0025200F"/>
    <w:rsid w:val="00252914"/>
    <w:rsid w:val="00253EE1"/>
    <w:rsid w:val="00254C8F"/>
    <w:rsid w:val="0025588B"/>
    <w:rsid w:val="00255DDF"/>
    <w:rsid w:val="00256C69"/>
    <w:rsid w:val="00257821"/>
    <w:rsid w:val="00260DBA"/>
    <w:rsid w:val="002653F9"/>
    <w:rsid w:val="0026574D"/>
    <w:rsid w:val="00266102"/>
    <w:rsid w:val="00266E8B"/>
    <w:rsid w:val="0026718F"/>
    <w:rsid w:val="00267EBC"/>
    <w:rsid w:val="00271605"/>
    <w:rsid w:val="00271F36"/>
    <w:rsid w:val="002729DB"/>
    <w:rsid w:val="00274CDA"/>
    <w:rsid w:val="00274E95"/>
    <w:rsid w:val="00274F64"/>
    <w:rsid w:val="002751CA"/>
    <w:rsid w:val="0027625B"/>
    <w:rsid w:val="00280991"/>
    <w:rsid w:val="00281427"/>
    <w:rsid w:val="00281E7A"/>
    <w:rsid w:val="00282E8A"/>
    <w:rsid w:val="002840FC"/>
    <w:rsid w:val="002844AC"/>
    <w:rsid w:val="00284FDF"/>
    <w:rsid w:val="00285147"/>
    <w:rsid w:val="002862A2"/>
    <w:rsid w:val="002867C9"/>
    <w:rsid w:val="00286F49"/>
    <w:rsid w:val="00290295"/>
    <w:rsid w:val="002906A6"/>
    <w:rsid w:val="0029073F"/>
    <w:rsid w:val="00290BE0"/>
    <w:rsid w:val="00291BE9"/>
    <w:rsid w:val="0029328D"/>
    <w:rsid w:val="0029697E"/>
    <w:rsid w:val="00296E45"/>
    <w:rsid w:val="0029778C"/>
    <w:rsid w:val="0029786E"/>
    <w:rsid w:val="002A21E1"/>
    <w:rsid w:val="002A22D8"/>
    <w:rsid w:val="002A264F"/>
    <w:rsid w:val="002A31BA"/>
    <w:rsid w:val="002A36F1"/>
    <w:rsid w:val="002A3A83"/>
    <w:rsid w:val="002A51BD"/>
    <w:rsid w:val="002A592B"/>
    <w:rsid w:val="002A5D6C"/>
    <w:rsid w:val="002A6221"/>
    <w:rsid w:val="002A6DFD"/>
    <w:rsid w:val="002A7263"/>
    <w:rsid w:val="002B04C5"/>
    <w:rsid w:val="002B07A1"/>
    <w:rsid w:val="002B1253"/>
    <w:rsid w:val="002B1F2D"/>
    <w:rsid w:val="002B28DA"/>
    <w:rsid w:val="002B4D6C"/>
    <w:rsid w:val="002B5B46"/>
    <w:rsid w:val="002B6E15"/>
    <w:rsid w:val="002C07BF"/>
    <w:rsid w:val="002C08B6"/>
    <w:rsid w:val="002C20B4"/>
    <w:rsid w:val="002C26BE"/>
    <w:rsid w:val="002C29AD"/>
    <w:rsid w:val="002C4318"/>
    <w:rsid w:val="002C4C23"/>
    <w:rsid w:val="002D1FB3"/>
    <w:rsid w:val="002D3228"/>
    <w:rsid w:val="002D53A3"/>
    <w:rsid w:val="002D5E26"/>
    <w:rsid w:val="002D632B"/>
    <w:rsid w:val="002D67C2"/>
    <w:rsid w:val="002D6DEA"/>
    <w:rsid w:val="002D7E98"/>
    <w:rsid w:val="002D7FFE"/>
    <w:rsid w:val="002E29EF"/>
    <w:rsid w:val="002E2C75"/>
    <w:rsid w:val="002E3352"/>
    <w:rsid w:val="002E3E35"/>
    <w:rsid w:val="002E43F4"/>
    <w:rsid w:val="002E4ECA"/>
    <w:rsid w:val="002E5720"/>
    <w:rsid w:val="002E5927"/>
    <w:rsid w:val="002E5BB6"/>
    <w:rsid w:val="002E721A"/>
    <w:rsid w:val="002F0566"/>
    <w:rsid w:val="002F151F"/>
    <w:rsid w:val="002F20F4"/>
    <w:rsid w:val="002F3172"/>
    <w:rsid w:val="002F373A"/>
    <w:rsid w:val="002F42E7"/>
    <w:rsid w:val="002F4863"/>
    <w:rsid w:val="002F6455"/>
    <w:rsid w:val="002F6DA9"/>
    <w:rsid w:val="002F7AE0"/>
    <w:rsid w:val="00300135"/>
    <w:rsid w:val="00300C21"/>
    <w:rsid w:val="00300E93"/>
    <w:rsid w:val="003020B1"/>
    <w:rsid w:val="00302991"/>
    <w:rsid w:val="00303930"/>
    <w:rsid w:val="0030544D"/>
    <w:rsid w:val="0030732D"/>
    <w:rsid w:val="003107D6"/>
    <w:rsid w:val="00310B35"/>
    <w:rsid w:val="00310E64"/>
    <w:rsid w:val="00311013"/>
    <w:rsid w:val="003146A9"/>
    <w:rsid w:val="00314D57"/>
    <w:rsid w:val="003152FD"/>
    <w:rsid w:val="003178B7"/>
    <w:rsid w:val="0032021D"/>
    <w:rsid w:val="003204A8"/>
    <w:rsid w:val="00320571"/>
    <w:rsid w:val="003206D0"/>
    <w:rsid w:val="0032162C"/>
    <w:rsid w:val="003257D2"/>
    <w:rsid w:val="00326C48"/>
    <w:rsid w:val="0032714C"/>
    <w:rsid w:val="00327BFB"/>
    <w:rsid w:val="003315C4"/>
    <w:rsid w:val="00331C80"/>
    <w:rsid w:val="00332B67"/>
    <w:rsid w:val="00333701"/>
    <w:rsid w:val="003347E9"/>
    <w:rsid w:val="00335E58"/>
    <w:rsid w:val="0033637E"/>
    <w:rsid w:val="00336B70"/>
    <w:rsid w:val="00337306"/>
    <w:rsid w:val="00337A57"/>
    <w:rsid w:val="00337AA6"/>
    <w:rsid w:val="00340AA4"/>
    <w:rsid w:val="0034310F"/>
    <w:rsid w:val="00343554"/>
    <w:rsid w:val="00343A19"/>
    <w:rsid w:val="00344733"/>
    <w:rsid w:val="003458F4"/>
    <w:rsid w:val="00345A34"/>
    <w:rsid w:val="00346921"/>
    <w:rsid w:val="0034707D"/>
    <w:rsid w:val="00347AAF"/>
    <w:rsid w:val="0035013C"/>
    <w:rsid w:val="00350312"/>
    <w:rsid w:val="0035206C"/>
    <w:rsid w:val="00352A41"/>
    <w:rsid w:val="00353E78"/>
    <w:rsid w:val="003547F4"/>
    <w:rsid w:val="00355428"/>
    <w:rsid w:val="00355B2D"/>
    <w:rsid w:val="00355F7C"/>
    <w:rsid w:val="00356A53"/>
    <w:rsid w:val="00356C87"/>
    <w:rsid w:val="003613C7"/>
    <w:rsid w:val="0036164F"/>
    <w:rsid w:val="00361CDC"/>
    <w:rsid w:val="00362087"/>
    <w:rsid w:val="0036262D"/>
    <w:rsid w:val="00362C11"/>
    <w:rsid w:val="0036513C"/>
    <w:rsid w:val="003653AF"/>
    <w:rsid w:val="00366E33"/>
    <w:rsid w:val="00367508"/>
    <w:rsid w:val="0036787A"/>
    <w:rsid w:val="0036799F"/>
    <w:rsid w:val="00367CB2"/>
    <w:rsid w:val="00370902"/>
    <w:rsid w:val="00371E85"/>
    <w:rsid w:val="003728C4"/>
    <w:rsid w:val="00374DB6"/>
    <w:rsid w:val="00374EC3"/>
    <w:rsid w:val="003751AF"/>
    <w:rsid w:val="003753AA"/>
    <w:rsid w:val="00375AA4"/>
    <w:rsid w:val="00375B91"/>
    <w:rsid w:val="0038132C"/>
    <w:rsid w:val="00381D4F"/>
    <w:rsid w:val="00381FD0"/>
    <w:rsid w:val="00383D7F"/>
    <w:rsid w:val="0038461B"/>
    <w:rsid w:val="00384F4C"/>
    <w:rsid w:val="00385A2F"/>
    <w:rsid w:val="003866B2"/>
    <w:rsid w:val="003868B1"/>
    <w:rsid w:val="0039125B"/>
    <w:rsid w:val="00391365"/>
    <w:rsid w:val="00391554"/>
    <w:rsid w:val="00391ED3"/>
    <w:rsid w:val="003941C7"/>
    <w:rsid w:val="00394B85"/>
    <w:rsid w:val="00394EF2"/>
    <w:rsid w:val="00394F26"/>
    <w:rsid w:val="0039682C"/>
    <w:rsid w:val="00396CF8"/>
    <w:rsid w:val="0039718B"/>
    <w:rsid w:val="003A0628"/>
    <w:rsid w:val="003A1664"/>
    <w:rsid w:val="003A2608"/>
    <w:rsid w:val="003A287C"/>
    <w:rsid w:val="003A3108"/>
    <w:rsid w:val="003A3AC9"/>
    <w:rsid w:val="003A528D"/>
    <w:rsid w:val="003A5A71"/>
    <w:rsid w:val="003A5BD2"/>
    <w:rsid w:val="003A615B"/>
    <w:rsid w:val="003B0167"/>
    <w:rsid w:val="003B051F"/>
    <w:rsid w:val="003B14E2"/>
    <w:rsid w:val="003B168B"/>
    <w:rsid w:val="003B1702"/>
    <w:rsid w:val="003B3BF9"/>
    <w:rsid w:val="003B52BA"/>
    <w:rsid w:val="003B52F1"/>
    <w:rsid w:val="003B6DA8"/>
    <w:rsid w:val="003B77C8"/>
    <w:rsid w:val="003B78CC"/>
    <w:rsid w:val="003B7B67"/>
    <w:rsid w:val="003C16A6"/>
    <w:rsid w:val="003C1A3C"/>
    <w:rsid w:val="003C3297"/>
    <w:rsid w:val="003C3835"/>
    <w:rsid w:val="003C4517"/>
    <w:rsid w:val="003C480B"/>
    <w:rsid w:val="003C4F32"/>
    <w:rsid w:val="003C5D83"/>
    <w:rsid w:val="003C66BA"/>
    <w:rsid w:val="003C7968"/>
    <w:rsid w:val="003D108F"/>
    <w:rsid w:val="003D2B99"/>
    <w:rsid w:val="003D37A2"/>
    <w:rsid w:val="003D4411"/>
    <w:rsid w:val="003D5AD8"/>
    <w:rsid w:val="003D628D"/>
    <w:rsid w:val="003D6657"/>
    <w:rsid w:val="003E011C"/>
    <w:rsid w:val="003E0162"/>
    <w:rsid w:val="003E18C1"/>
    <w:rsid w:val="003E1E9B"/>
    <w:rsid w:val="003E1FFA"/>
    <w:rsid w:val="003E27C0"/>
    <w:rsid w:val="003E2E06"/>
    <w:rsid w:val="003E3486"/>
    <w:rsid w:val="003E4201"/>
    <w:rsid w:val="003E4A4D"/>
    <w:rsid w:val="003E5411"/>
    <w:rsid w:val="003E6074"/>
    <w:rsid w:val="003E6835"/>
    <w:rsid w:val="003E6EB3"/>
    <w:rsid w:val="003E7497"/>
    <w:rsid w:val="003E7D24"/>
    <w:rsid w:val="003F35F0"/>
    <w:rsid w:val="003F3688"/>
    <w:rsid w:val="003F43CE"/>
    <w:rsid w:val="003F4D11"/>
    <w:rsid w:val="003F6D65"/>
    <w:rsid w:val="003F79F8"/>
    <w:rsid w:val="00400022"/>
    <w:rsid w:val="00401201"/>
    <w:rsid w:val="004015BF"/>
    <w:rsid w:val="0040244F"/>
    <w:rsid w:val="00402798"/>
    <w:rsid w:val="00402823"/>
    <w:rsid w:val="00403007"/>
    <w:rsid w:val="004033CA"/>
    <w:rsid w:val="004036BE"/>
    <w:rsid w:val="00403DC2"/>
    <w:rsid w:val="00403E09"/>
    <w:rsid w:val="004040EE"/>
    <w:rsid w:val="004057B2"/>
    <w:rsid w:val="00407725"/>
    <w:rsid w:val="00407C8E"/>
    <w:rsid w:val="004107AA"/>
    <w:rsid w:val="00411204"/>
    <w:rsid w:val="00411C04"/>
    <w:rsid w:val="00412A20"/>
    <w:rsid w:val="00413FCA"/>
    <w:rsid w:val="0041578B"/>
    <w:rsid w:val="00416181"/>
    <w:rsid w:val="00416D2E"/>
    <w:rsid w:val="00417B17"/>
    <w:rsid w:val="0042059E"/>
    <w:rsid w:val="004207C0"/>
    <w:rsid w:val="00420E3F"/>
    <w:rsid w:val="0042281D"/>
    <w:rsid w:val="004237E7"/>
    <w:rsid w:val="004237E9"/>
    <w:rsid w:val="00423BFC"/>
    <w:rsid w:val="00424C38"/>
    <w:rsid w:val="00426478"/>
    <w:rsid w:val="00426CC3"/>
    <w:rsid w:val="00427B28"/>
    <w:rsid w:val="004300E5"/>
    <w:rsid w:val="004303C8"/>
    <w:rsid w:val="004311FE"/>
    <w:rsid w:val="00431C4D"/>
    <w:rsid w:val="00431FC4"/>
    <w:rsid w:val="0043274C"/>
    <w:rsid w:val="004332BF"/>
    <w:rsid w:val="0043396E"/>
    <w:rsid w:val="00433A56"/>
    <w:rsid w:val="00435CB8"/>
    <w:rsid w:val="0043697F"/>
    <w:rsid w:val="0043699F"/>
    <w:rsid w:val="00436F6B"/>
    <w:rsid w:val="0044156D"/>
    <w:rsid w:val="0044243C"/>
    <w:rsid w:val="00442778"/>
    <w:rsid w:val="004429FD"/>
    <w:rsid w:val="00443DFB"/>
    <w:rsid w:val="0044420F"/>
    <w:rsid w:val="004453F8"/>
    <w:rsid w:val="004457AA"/>
    <w:rsid w:val="00445B99"/>
    <w:rsid w:val="0044662D"/>
    <w:rsid w:val="004472CC"/>
    <w:rsid w:val="00451AF6"/>
    <w:rsid w:val="00452A4F"/>
    <w:rsid w:val="00452BA3"/>
    <w:rsid w:val="00453381"/>
    <w:rsid w:val="00455CB8"/>
    <w:rsid w:val="00461455"/>
    <w:rsid w:val="00462354"/>
    <w:rsid w:val="00462841"/>
    <w:rsid w:val="004644BF"/>
    <w:rsid w:val="004658D0"/>
    <w:rsid w:val="004673DB"/>
    <w:rsid w:val="00467C2D"/>
    <w:rsid w:val="00470771"/>
    <w:rsid w:val="0047584F"/>
    <w:rsid w:val="0047609D"/>
    <w:rsid w:val="004764F8"/>
    <w:rsid w:val="00477928"/>
    <w:rsid w:val="0048055B"/>
    <w:rsid w:val="004828BA"/>
    <w:rsid w:val="00483798"/>
    <w:rsid w:val="00484F5F"/>
    <w:rsid w:val="0048516E"/>
    <w:rsid w:val="0048557A"/>
    <w:rsid w:val="0048681D"/>
    <w:rsid w:val="00487B60"/>
    <w:rsid w:val="004911FB"/>
    <w:rsid w:val="0049527E"/>
    <w:rsid w:val="00495345"/>
    <w:rsid w:val="00495C00"/>
    <w:rsid w:val="0049785D"/>
    <w:rsid w:val="004A05AC"/>
    <w:rsid w:val="004A0EB7"/>
    <w:rsid w:val="004A1344"/>
    <w:rsid w:val="004A3768"/>
    <w:rsid w:val="004A392F"/>
    <w:rsid w:val="004A4386"/>
    <w:rsid w:val="004A451F"/>
    <w:rsid w:val="004A4A66"/>
    <w:rsid w:val="004A57B6"/>
    <w:rsid w:val="004A5FFF"/>
    <w:rsid w:val="004A6B61"/>
    <w:rsid w:val="004A72E8"/>
    <w:rsid w:val="004B0280"/>
    <w:rsid w:val="004B050A"/>
    <w:rsid w:val="004B2867"/>
    <w:rsid w:val="004B2C04"/>
    <w:rsid w:val="004B38BD"/>
    <w:rsid w:val="004B41A5"/>
    <w:rsid w:val="004B4C99"/>
    <w:rsid w:val="004B55E5"/>
    <w:rsid w:val="004B6775"/>
    <w:rsid w:val="004B7291"/>
    <w:rsid w:val="004C01A1"/>
    <w:rsid w:val="004C27B4"/>
    <w:rsid w:val="004C6513"/>
    <w:rsid w:val="004C6AE2"/>
    <w:rsid w:val="004C7DA5"/>
    <w:rsid w:val="004D204A"/>
    <w:rsid w:val="004D26D0"/>
    <w:rsid w:val="004D373C"/>
    <w:rsid w:val="004D6497"/>
    <w:rsid w:val="004D6778"/>
    <w:rsid w:val="004D6B68"/>
    <w:rsid w:val="004D6F53"/>
    <w:rsid w:val="004D6FC1"/>
    <w:rsid w:val="004D7690"/>
    <w:rsid w:val="004D7F3C"/>
    <w:rsid w:val="004E0299"/>
    <w:rsid w:val="004E2B81"/>
    <w:rsid w:val="004E2E6F"/>
    <w:rsid w:val="004E4BC1"/>
    <w:rsid w:val="004E4E11"/>
    <w:rsid w:val="004E538D"/>
    <w:rsid w:val="004F0F45"/>
    <w:rsid w:val="004F23A7"/>
    <w:rsid w:val="004F28B2"/>
    <w:rsid w:val="004F2F90"/>
    <w:rsid w:val="004F3542"/>
    <w:rsid w:val="004F6731"/>
    <w:rsid w:val="004F7368"/>
    <w:rsid w:val="00500B62"/>
    <w:rsid w:val="00500CEF"/>
    <w:rsid w:val="00502CEE"/>
    <w:rsid w:val="00503499"/>
    <w:rsid w:val="00505093"/>
    <w:rsid w:val="0050560F"/>
    <w:rsid w:val="005101D5"/>
    <w:rsid w:val="005113A7"/>
    <w:rsid w:val="0051422E"/>
    <w:rsid w:val="005155C4"/>
    <w:rsid w:val="00515BD0"/>
    <w:rsid w:val="00515C17"/>
    <w:rsid w:val="00515F7B"/>
    <w:rsid w:val="00516AAE"/>
    <w:rsid w:val="0051789F"/>
    <w:rsid w:val="00522087"/>
    <w:rsid w:val="00522271"/>
    <w:rsid w:val="00522761"/>
    <w:rsid w:val="00522A0E"/>
    <w:rsid w:val="005233EA"/>
    <w:rsid w:val="00523522"/>
    <w:rsid w:val="00523C65"/>
    <w:rsid w:val="00523D95"/>
    <w:rsid w:val="0052692B"/>
    <w:rsid w:val="00526E69"/>
    <w:rsid w:val="00527AD5"/>
    <w:rsid w:val="00530180"/>
    <w:rsid w:val="005301E2"/>
    <w:rsid w:val="005304D1"/>
    <w:rsid w:val="00530766"/>
    <w:rsid w:val="005319A0"/>
    <w:rsid w:val="00532327"/>
    <w:rsid w:val="00534239"/>
    <w:rsid w:val="005354C4"/>
    <w:rsid w:val="00536D73"/>
    <w:rsid w:val="005377E6"/>
    <w:rsid w:val="0054076B"/>
    <w:rsid w:val="00543BB2"/>
    <w:rsid w:val="00544094"/>
    <w:rsid w:val="00544EA2"/>
    <w:rsid w:val="00545058"/>
    <w:rsid w:val="00545183"/>
    <w:rsid w:val="0054522E"/>
    <w:rsid w:val="005457DF"/>
    <w:rsid w:val="00547082"/>
    <w:rsid w:val="00547A58"/>
    <w:rsid w:val="00550916"/>
    <w:rsid w:val="00551B27"/>
    <w:rsid w:val="00553758"/>
    <w:rsid w:val="00553F18"/>
    <w:rsid w:val="00554569"/>
    <w:rsid w:val="00555FC6"/>
    <w:rsid w:val="0055624C"/>
    <w:rsid w:val="005567E8"/>
    <w:rsid w:val="0055680E"/>
    <w:rsid w:val="00557D9F"/>
    <w:rsid w:val="005601E3"/>
    <w:rsid w:val="005612E6"/>
    <w:rsid w:val="00562047"/>
    <w:rsid w:val="00562BC3"/>
    <w:rsid w:val="00563A01"/>
    <w:rsid w:val="005640E6"/>
    <w:rsid w:val="005663B3"/>
    <w:rsid w:val="00566965"/>
    <w:rsid w:val="00566D0A"/>
    <w:rsid w:val="0056772D"/>
    <w:rsid w:val="005707D0"/>
    <w:rsid w:val="00570D6F"/>
    <w:rsid w:val="005713F1"/>
    <w:rsid w:val="005714F6"/>
    <w:rsid w:val="0057169C"/>
    <w:rsid w:val="00572906"/>
    <w:rsid w:val="00572C8F"/>
    <w:rsid w:val="00572DE8"/>
    <w:rsid w:val="005730B9"/>
    <w:rsid w:val="00573438"/>
    <w:rsid w:val="005749C4"/>
    <w:rsid w:val="00575265"/>
    <w:rsid w:val="00575BBB"/>
    <w:rsid w:val="00576DFB"/>
    <w:rsid w:val="00577F9A"/>
    <w:rsid w:val="005804F0"/>
    <w:rsid w:val="00581A08"/>
    <w:rsid w:val="00581B7F"/>
    <w:rsid w:val="00582B03"/>
    <w:rsid w:val="005841C4"/>
    <w:rsid w:val="00585521"/>
    <w:rsid w:val="00590AC4"/>
    <w:rsid w:val="00591255"/>
    <w:rsid w:val="00591258"/>
    <w:rsid w:val="00591999"/>
    <w:rsid w:val="00591A74"/>
    <w:rsid w:val="00591DF3"/>
    <w:rsid w:val="00593BB3"/>
    <w:rsid w:val="00594862"/>
    <w:rsid w:val="00594DF0"/>
    <w:rsid w:val="00595366"/>
    <w:rsid w:val="005956E9"/>
    <w:rsid w:val="00595BC5"/>
    <w:rsid w:val="005965E2"/>
    <w:rsid w:val="00596C20"/>
    <w:rsid w:val="00596EED"/>
    <w:rsid w:val="00597FB4"/>
    <w:rsid w:val="005A0B8E"/>
    <w:rsid w:val="005A14F8"/>
    <w:rsid w:val="005A1523"/>
    <w:rsid w:val="005A342B"/>
    <w:rsid w:val="005A388C"/>
    <w:rsid w:val="005A407F"/>
    <w:rsid w:val="005A4CA1"/>
    <w:rsid w:val="005A6623"/>
    <w:rsid w:val="005A7A6A"/>
    <w:rsid w:val="005B14FC"/>
    <w:rsid w:val="005B352F"/>
    <w:rsid w:val="005B40D3"/>
    <w:rsid w:val="005B41F6"/>
    <w:rsid w:val="005B4F3C"/>
    <w:rsid w:val="005B506D"/>
    <w:rsid w:val="005B5C63"/>
    <w:rsid w:val="005B67CC"/>
    <w:rsid w:val="005B6985"/>
    <w:rsid w:val="005C0681"/>
    <w:rsid w:val="005C1B7F"/>
    <w:rsid w:val="005C2094"/>
    <w:rsid w:val="005C2C6C"/>
    <w:rsid w:val="005C4342"/>
    <w:rsid w:val="005C59F8"/>
    <w:rsid w:val="005C5F97"/>
    <w:rsid w:val="005C639E"/>
    <w:rsid w:val="005C6688"/>
    <w:rsid w:val="005C6ECF"/>
    <w:rsid w:val="005C754F"/>
    <w:rsid w:val="005C7862"/>
    <w:rsid w:val="005D05DA"/>
    <w:rsid w:val="005D0FB6"/>
    <w:rsid w:val="005D11B2"/>
    <w:rsid w:val="005D11E0"/>
    <w:rsid w:val="005D201F"/>
    <w:rsid w:val="005D259E"/>
    <w:rsid w:val="005D300B"/>
    <w:rsid w:val="005D3985"/>
    <w:rsid w:val="005D445A"/>
    <w:rsid w:val="005D5B39"/>
    <w:rsid w:val="005D5D26"/>
    <w:rsid w:val="005D5F11"/>
    <w:rsid w:val="005D66E9"/>
    <w:rsid w:val="005D67B9"/>
    <w:rsid w:val="005D6FB7"/>
    <w:rsid w:val="005D7166"/>
    <w:rsid w:val="005D7D6D"/>
    <w:rsid w:val="005E14EA"/>
    <w:rsid w:val="005E2BB1"/>
    <w:rsid w:val="005E383A"/>
    <w:rsid w:val="005E66C3"/>
    <w:rsid w:val="005E66ED"/>
    <w:rsid w:val="005E70E7"/>
    <w:rsid w:val="005E7652"/>
    <w:rsid w:val="005E7BA9"/>
    <w:rsid w:val="005F2759"/>
    <w:rsid w:val="005F2B8B"/>
    <w:rsid w:val="005F2EFD"/>
    <w:rsid w:val="005F307E"/>
    <w:rsid w:val="005F32E8"/>
    <w:rsid w:val="005F365B"/>
    <w:rsid w:val="005F3AAD"/>
    <w:rsid w:val="005F3E0F"/>
    <w:rsid w:val="005F432B"/>
    <w:rsid w:val="005F57ED"/>
    <w:rsid w:val="005F68D4"/>
    <w:rsid w:val="005F6E9E"/>
    <w:rsid w:val="005F7159"/>
    <w:rsid w:val="005F727B"/>
    <w:rsid w:val="005F7D08"/>
    <w:rsid w:val="005F7F4E"/>
    <w:rsid w:val="0060004A"/>
    <w:rsid w:val="006001F2"/>
    <w:rsid w:val="00600532"/>
    <w:rsid w:val="00600818"/>
    <w:rsid w:val="00600AFD"/>
    <w:rsid w:val="00600E4B"/>
    <w:rsid w:val="006013EA"/>
    <w:rsid w:val="00602905"/>
    <w:rsid w:val="006031EF"/>
    <w:rsid w:val="00603C9F"/>
    <w:rsid w:val="00604626"/>
    <w:rsid w:val="0060492F"/>
    <w:rsid w:val="00604C2B"/>
    <w:rsid w:val="00605916"/>
    <w:rsid w:val="00606B9E"/>
    <w:rsid w:val="00610F04"/>
    <w:rsid w:val="00612625"/>
    <w:rsid w:val="006132D9"/>
    <w:rsid w:val="0061490F"/>
    <w:rsid w:val="00614F56"/>
    <w:rsid w:val="00617052"/>
    <w:rsid w:val="00617D58"/>
    <w:rsid w:val="00620276"/>
    <w:rsid w:val="006209D7"/>
    <w:rsid w:val="00621714"/>
    <w:rsid w:val="00621B33"/>
    <w:rsid w:val="00622F84"/>
    <w:rsid w:val="006236A0"/>
    <w:rsid w:val="00623872"/>
    <w:rsid w:val="00623877"/>
    <w:rsid w:val="00623DD7"/>
    <w:rsid w:val="00623ECD"/>
    <w:rsid w:val="006245A8"/>
    <w:rsid w:val="006249E7"/>
    <w:rsid w:val="00624A2C"/>
    <w:rsid w:val="006257D2"/>
    <w:rsid w:val="00626207"/>
    <w:rsid w:val="00626541"/>
    <w:rsid w:val="0062688F"/>
    <w:rsid w:val="00626D31"/>
    <w:rsid w:val="006270A2"/>
    <w:rsid w:val="00630361"/>
    <w:rsid w:val="006313FA"/>
    <w:rsid w:val="00631DBE"/>
    <w:rsid w:val="00632812"/>
    <w:rsid w:val="00632C67"/>
    <w:rsid w:val="006349D1"/>
    <w:rsid w:val="006349F5"/>
    <w:rsid w:val="00634BE2"/>
    <w:rsid w:val="00634FF7"/>
    <w:rsid w:val="00636576"/>
    <w:rsid w:val="00637B6E"/>
    <w:rsid w:val="0064044D"/>
    <w:rsid w:val="00641181"/>
    <w:rsid w:val="00641D50"/>
    <w:rsid w:val="00641D95"/>
    <w:rsid w:val="0064210B"/>
    <w:rsid w:val="006435E1"/>
    <w:rsid w:val="006438F6"/>
    <w:rsid w:val="0064418C"/>
    <w:rsid w:val="006445FA"/>
    <w:rsid w:val="00644771"/>
    <w:rsid w:val="0064500D"/>
    <w:rsid w:val="00646CCE"/>
    <w:rsid w:val="0064780D"/>
    <w:rsid w:val="00647C80"/>
    <w:rsid w:val="00650831"/>
    <w:rsid w:val="00651713"/>
    <w:rsid w:val="006521B6"/>
    <w:rsid w:val="00653153"/>
    <w:rsid w:val="00653269"/>
    <w:rsid w:val="0065360A"/>
    <w:rsid w:val="006538A5"/>
    <w:rsid w:val="00654479"/>
    <w:rsid w:val="00655027"/>
    <w:rsid w:val="0065565C"/>
    <w:rsid w:val="00656262"/>
    <w:rsid w:val="006568E4"/>
    <w:rsid w:val="00662B3C"/>
    <w:rsid w:val="006633E2"/>
    <w:rsid w:val="006635E1"/>
    <w:rsid w:val="0066435E"/>
    <w:rsid w:val="00665835"/>
    <w:rsid w:val="0066594F"/>
    <w:rsid w:val="006665E5"/>
    <w:rsid w:val="00666A9D"/>
    <w:rsid w:val="00666E2E"/>
    <w:rsid w:val="00667BC3"/>
    <w:rsid w:val="00667E02"/>
    <w:rsid w:val="0067030B"/>
    <w:rsid w:val="0067171C"/>
    <w:rsid w:val="0067223B"/>
    <w:rsid w:val="006727E3"/>
    <w:rsid w:val="00673473"/>
    <w:rsid w:val="00675D3B"/>
    <w:rsid w:val="00676A36"/>
    <w:rsid w:val="00676A7C"/>
    <w:rsid w:val="00676B3E"/>
    <w:rsid w:val="00683482"/>
    <w:rsid w:val="00686EFC"/>
    <w:rsid w:val="00690B80"/>
    <w:rsid w:val="006913F8"/>
    <w:rsid w:val="00691993"/>
    <w:rsid w:val="006935D6"/>
    <w:rsid w:val="00693879"/>
    <w:rsid w:val="006938EB"/>
    <w:rsid w:val="00694FA0"/>
    <w:rsid w:val="0069568B"/>
    <w:rsid w:val="006959F6"/>
    <w:rsid w:val="00697002"/>
    <w:rsid w:val="006A017A"/>
    <w:rsid w:val="006A0800"/>
    <w:rsid w:val="006A0B38"/>
    <w:rsid w:val="006A1455"/>
    <w:rsid w:val="006A29A1"/>
    <w:rsid w:val="006A35E9"/>
    <w:rsid w:val="006A4EB1"/>
    <w:rsid w:val="006A7461"/>
    <w:rsid w:val="006B062F"/>
    <w:rsid w:val="006B0891"/>
    <w:rsid w:val="006B18ED"/>
    <w:rsid w:val="006B233E"/>
    <w:rsid w:val="006B2DFD"/>
    <w:rsid w:val="006B3D5B"/>
    <w:rsid w:val="006B4949"/>
    <w:rsid w:val="006B6321"/>
    <w:rsid w:val="006C0291"/>
    <w:rsid w:val="006C13F1"/>
    <w:rsid w:val="006C1D4E"/>
    <w:rsid w:val="006C1DD0"/>
    <w:rsid w:val="006C25DF"/>
    <w:rsid w:val="006C3120"/>
    <w:rsid w:val="006C3D7A"/>
    <w:rsid w:val="006C4F40"/>
    <w:rsid w:val="006C5028"/>
    <w:rsid w:val="006C5DE4"/>
    <w:rsid w:val="006C787D"/>
    <w:rsid w:val="006C7CDF"/>
    <w:rsid w:val="006D4F53"/>
    <w:rsid w:val="006D6098"/>
    <w:rsid w:val="006D649C"/>
    <w:rsid w:val="006D72DE"/>
    <w:rsid w:val="006E06CA"/>
    <w:rsid w:val="006E06E9"/>
    <w:rsid w:val="006E0EEF"/>
    <w:rsid w:val="006E20CF"/>
    <w:rsid w:val="006E25CF"/>
    <w:rsid w:val="006E2BEB"/>
    <w:rsid w:val="006E2FCB"/>
    <w:rsid w:val="006E570A"/>
    <w:rsid w:val="006E75E9"/>
    <w:rsid w:val="006F0ABA"/>
    <w:rsid w:val="006F1E95"/>
    <w:rsid w:val="006F2A99"/>
    <w:rsid w:val="006F2E51"/>
    <w:rsid w:val="006F2F05"/>
    <w:rsid w:val="006F3D9A"/>
    <w:rsid w:val="006F4327"/>
    <w:rsid w:val="006F4D5F"/>
    <w:rsid w:val="006F4E74"/>
    <w:rsid w:val="006F54A2"/>
    <w:rsid w:val="006F573E"/>
    <w:rsid w:val="006F5798"/>
    <w:rsid w:val="006F5D19"/>
    <w:rsid w:val="006F61AE"/>
    <w:rsid w:val="00700FC9"/>
    <w:rsid w:val="00701732"/>
    <w:rsid w:val="00702242"/>
    <w:rsid w:val="00702991"/>
    <w:rsid w:val="0070302E"/>
    <w:rsid w:val="0070327A"/>
    <w:rsid w:val="00703AD4"/>
    <w:rsid w:val="007053C1"/>
    <w:rsid w:val="00706468"/>
    <w:rsid w:val="007074B3"/>
    <w:rsid w:val="00707DA0"/>
    <w:rsid w:val="0071025B"/>
    <w:rsid w:val="0071031A"/>
    <w:rsid w:val="00711187"/>
    <w:rsid w:val="00711AB6"/>
    <w:rsid w:val="0071354C"/>
    <w:rsid w:val="00713F0A"/>
    <w:rsid w:val="00714309"/>
    <w:rsid w:val="007151F1"/>
    <w:rsid w:val="007162E9"/>
    <w:rsid w:val="00721CE9"/>
    <w:rsid w:val="00721FE6"/>
    <w:rsid w:val="007224F6"/>
    <w:rsid w:val="00727718"/>
    <w:rsid w:val="00727746"/>
    <w:rsid w:val="0073086B"/>
    <w:rsid w:val="00732410"/>
    <w:rsid w:val="00734637"/>
    <w:rsid w:val="0073505A"/>
    <w:rsid w:val="00735DFA"/>
    <w:rsid w:val="007366B5"/>
    <w:rsid w:val="00736723"/>
    <w:rsid w:val="00736E1B"/>
    <w:rsid w:val="00737079"/>
    <w:rsid w:val="007370BE"/>
    <w:rsid w:val="0074170A"/>
    <w:rsid w:val="0074253F"/>
    <w:rsid w:val="00743560"/>
    <w:rsid w:val="00744EC8"/>
    <w:rsid w:val="00744F18"/>
    <w:rsid w:val="00744F95"/>
    <w:rsid w:val="0074656C"/>
    <w:rsid w:val="0074673E"/>
    <w:rsid w:val="00746CEA"/>
    <w:rsid w:val="0074734F"/>
    <w:rsid w:val="00750061"/>
    <w:rsid w:val="00751F82"/>
    <w:rsid w:val="00751FED"/>
    <w:rsid w:val="007520AC"/>
    <w:rsid w:val="007521FB"/>
    <w:rsid w:val="0075394A"/>
    <w:rsid w:val="00753A78"/>
    <w:rsid w:val="00754534"/>
    <w:rsid w:val="00755E41"/>
    <w:rsid w:val="00756237"/>
    <w:rsid w:val="007574B6"/>
    <w:rsid w:val="00760BEB"/>
    <w:rsid w:val="007615CA"/>
    <w:rsid w:val="0076164E"/>
    <w:rsid w:val="0076362D"/>
    <w:rsid w:val="00764242"/>
    <w:rsid w:val="00764384"/>
    <w:rsid w:val="007646BB"/>
    <w:rsid w:val="00764B17"/>
    <w:rsid w:val="00764D65"/>
    <w:rsid w:val="00765F2B"/>
    <w:rsid w:val="00767183"/>
    <w:rsid w:val="007710A5"/>
    <w:rsid w:val="007714AE"/>
    <w:rsid w:val="00772799"/>
    <w:rsid w:val="007727EE"/>
    <w:rsid w:val="007730B0"/>
    <w:rsid w:val="007730F5"/>
    <w:rsid w:val="00774478"/>
    <w:rsid w:val="00775211"/>
    <w:rsid w:val="0077569F"/>
    <w:rsid w:val="007767DD"/>
    <w:rsid w:val="007770C5"/>
    <w:rsid w:val="00777523"/>
    <w:rsid w:val="00777B5D"/>
    <w:rsid w:val="00782672"/>
    <w:rsid w:val="007830C3"/>
    <w:rsid w:val="007830E7"/>
    <w:rsid w:val="00783D42"/>
    <w:rsid w:val="00785E81"/>
    <w:rsid w:val="007867CA"/>
    <w:rsid w:val="007869C7"/>
    <w:rsid w:val="00786AE5"/>
    <w:rsid w:val="00786BBC"/>
    <w:rsid w:val="00790396"/>
    <w:rsid w:val="007928EB"/>
    <w:rsid w:val="0079295E"/>
    <w:rsid w:val="00792EE5"/>
    <w:rsid w:val="00792FEC"/>
    <w:rsid w:val="00793455"/>
    <w:rsid w:val="00793AE0"/>
    <w:rsid w:val="00793B88"/>
    <w:rsid w:val="00794539"/>
    <w:rsid w:val="0079553A"/>
    <w:rsid w:val="00795A9B"/>
    <w:rsid w:val="00795E54"/>
    <w:rsid w:val="007A2402"/>
    <w:rsid w:val="007A294A"/>
    <w:rsid w:val="007A3D14"/>
    <w:rsid w:val="007A4030"/>
    <w:rsid w:val="007A5F5F"/>
    <w:rsid w:val="007A60C0"/>
    <w:rsid w:val="007A72BA"/>
    <w:rsid w:val="007A7C86"/>
    <w:rsid w:val="007B1779"/>
    <w:rsid w:val="007B3CBC"/>
    <w:rsid w:val="007B418A"/>
    <w:rsid w:val="007B45FE"/>
    <w:rsid w:val="007B4AAF"/>
    <w:rsid w:val="007B4CA1"/>
    <w:rsid w:val="007B5CC8"/>
    <w:rsid w:val="007B65A0"/>
    <w:rsid w:val="007B65F9"/>
    <w:rsid w:val="007B6DAA"/>
    <w:rsid w:val="007B7807"/>
    <w:rsid w:val="007B780E"/>
    <w:rsid w:val="007C288E"/>
    <w:rsid w:val="007C289F"/>
    <w:rsid w:val="007C3180"/>
    <w:rsid w:val="007C3E35"/>
    <w:rsid w:val="007C7606"/>
    <w:rsid w:val="007C7773"/>
    <w:rsid w:val="007C7C5C"/>
    <w:rsid w:val="007C7F02"/>
    <w:rsid w:val="007D0ABB"/>
    <w:rsid w:val="007D2B60"/>
    <w:rsid w:val="007D3DE3"/>
    <w:rsid w:val="007D3E8D"/>
    <w:rsid w:val="007D3ECA"/>
    <w:rsid w:val="007D466D"/>
    <w:rsid w:val="007D4BEB"/>
    <w:rsid w:val="007E000D"/>
    <w:rsid w:val="007E0B30"/>
    <w:rsid w:val="007E0E87"/>
    <w:rsid w:val="007E28A0"/>
    <w:rsid w:val="007E3BAA"/>
    <w:rsid w:val="007E46B0"/>
    <w:rsid w:val="007E4823"/>
    <w:rsid w:val="007E4F58"/>
    <w:rsid w:val="007F0198"/>
    <w:rsid w:val="007F099B"/>
    <w:rsid w:val="007F0FAA"/>
    <w:rsid w:val="007F301E"/>
    <w:rsid w:val="007F3408"/>
    <w:rsid w:val="007F511A"/>
    <w:rsid w:val="007F523C"/>
    <w:rsid w:val="007F584C"/>
    <w:rsid w:val="007F648A"/>
    <w:rsid w:val="007F6AD5"/>
    <w:rsid w:val="007F6BCC"/>
    <w:rsid w:val="00801CA1"/>
    <w:rsid w:val="00801CFF"/>
    <w:rsid w:val="00802586"/>
    <w:rsid w:val="00802E25"/>
    <w:rsid w:val="00804265"/>
    <w:rsid w:val="008042FF"/>
    <w:rsid w:val="00804676"/>
    <w:rsid w:val="008053C1"/>
    <w:rsid w:val="008055B2"/>
    <w:rsid w:val="008056D8"/>
    <w:rsid w:val="0080592B"/>
    <w:rsid w:val="00805C9D"/>
    <w:rsid w:val="00807FA7"/>
    <w:rsid w:val="00811A71"/>
    <w:rsid w:val="00815270"/>
    <w:rsid w:val="008157A8"/>
    <w:rsid w:val="0081599E"/>
    <w:rsid w:val="00816CA9"/>
    <w:rsid w:val="00817E89"/>
    <w:rsid w:val="00821323"/>
    <w:rsid w:val="00821BE4"/>
    <w:rsid w:val="0082322F"/>
    <w:rsid w:val="00823566"/>
    <w:rsid w:val="0082410D"/>
    <w:rsid w:val="00824379"/>
    <w:rsid w:val="0082461C"/>
    <w:rsid w:val="0082495D"/>
    <w:rsid w:val="00825303"/>
    <w:rsid w:val="00825760"/>
    <w:rsid w:val="00826119"/>
    <w:rsid w:val="0082779C"/>
    <w:rsid w:val="00827A7F"/>
    <w:rsid w:val="0083025A"/>
    <w:rsid w:val="00830345"/>
    <w:rsid w:val="0083066E"/>
    <w:rsid w:val="008315A1"/>
    <w:rsid w:val="00833197"/>
    <w:rsid w:val="00833801"/>
    <w:rsid w:val="00837E11"/>
    <w:rsid w:val="00840F0C"/>
    <w:rsid w:val="00841791"/>
    <w:rsid w:val="00841F04"/>
    <w:rsid w:val="0084240E"/>
    <w:rsid w:val="0084259A"/>
    <w:rsid w:val="008445D0"/>
    <w:rsid w:val="00844A0A"/>
    <w:rsid w:val="0085123C"/>
    <w:rsid w:val="0085134A"/>
    <w:rsid w:val="00851BE4"/>
    <w:rsid w:val="00852E60"/>
    <w:rsid w:val="008533C8"/>
    <w:rsid w:val="00854DAF"/>
    <w:rsid w:val="00855116"/>
    <w:rsid w:val="0085511D"/>
    <w:rsid w:val="00856A89"/>
    <w:rsid w:val="00856EA8"/>
    <w:rsid w:val="00857063"/>
    <w:rsid w:val="00857B03"/>
    <w:rsid w:val="0086095D"/>
    <w:rsid w:val="00861825"/>
    <w:rsid w:val="0086196C"/>
    <w:rsid w:val="0086250D"/>
    <w:rsid w:val="00862FE4"/>
    <w:rsid w:val="00863DE5"/>
    <w:rsid w:val="00863E40"/>
    <w:rsid w:val="00864195"/>
    <w:rsid w:val="00864573"/>
    <w:rsid w:val="00865846"/>
    <w:rsid w:val="00870F15"/>
    <w:rsid w:val="008731AE"/>
    <w:rsid w:val="00873628"/>
    <w:rsid w:val="00874011"/>
    <w:rsid w:val="008740A6"/>
    <w:rsid w:val="00874536"/>
    <w:rsid w:val="00876E29"/>
    <w:rsid w:val="00877E07"/>
    <w:rsid w:val="008804CB"/>
    <w:rsid w:val="00880775"/>
    <w:rsid w:val="0088258D"/>
    <w:rsid w:val="00882964"/>
    <w:rsid w:val="00884931"/>
    <w:rsid w:val="00886D30"/>
    <w:rsid w:val="00886F9F"/>
    <w:rsid w:val="0088719E"/>
    <w:rsid w:val="008900B4"/>
    <w:rsid w:val="0089043D"/>
    <w:rsid w:val="0089047E"/>
    <w:rsid w:val="00891991"/>
    <w:rsid w:val="00892C4E"/>
    <w:rsid w:val="00892E80"/>
    <w:rsid w:val="00892EAE"/>
    <w:rsid w:val="00894F9D"/>
    <w:rsid w:val="00895388"/>
    <w:rsid w:val="008968B6"/>
    <w:rsid w:val="00897045"/>
    <w:rsid w:val="00897367"/>
    <w:rsid w:val="00897EEB"/>
    <w:rsid w:val="008A0871"/>
    <w:rsid w:val="008A0896"/>
    <w:rsid w:val="008A0B20"/>
    <w:rsid w:val="008A3070"/>
    <w:rsid w:val="008A3277"/>
    <w:rsid w:val="008A4212"/>
    <w:rsid w:val="008A4848"/>
    <w:rsid w:val="008A4CB2"/>
    <w:rsid w:val="008A5AAB"/>
    <w:rsid w:val="008A5EDC"/>
    <w:rsid w:val="008A618B"/>
    <w:rsid w:val="008A6A66"/>
    <w:rsid w:val="008A6AB8"/>
    <w:rsid w:val="008B0A63"/>
    <w:rsid w:val="008B2BE2"/>
    <w:rsid w:val="008B343B"/>
    <w:rsid w:val="008B3ACF"/>
    <w:rsid w:val="008B3E31"/>
    <w:rsid w:val="008B6A76"/>
    <w:rsid w:val="008B6BD2"/>
    <w:rsid w:val="008B7706"/>
    <w:rsid w:val="008B7E84"/>
    <w:rsid w:val="008C0DFD"/>
    <w:rsid w:val="008C0F6A"/>
    <w:rsid w:val="008C1625"/>
    <w:rsid w:val="008C36AB"/>
    <w:rsid w:val="008C3CFE"/>
    <w:rsid w:val="008C435C"/>
    <w:rsid w:val="008C4EE0"/>
    <w:rsid w:val="008C5D0F"/>
    <w:rsid w:val="008C704A"/>
    <w:rsid w:val="008C7C33"/>
    <w:rsid w:val="008D006F"/>
    <w:rsid w:val="008D0858"/>
    <w:rsid w:val="008D0CE7"/>
    <w:rsid w:val="008D0D5F"/>
    <w:rsid w:val="008D21E7"/>
    <w:rsid w:val="008D5A26"/>
    <w:rsid w:val="008D6231"/>
    <w:rsid w:val="008D62A9"/>
    <w:rsid w:val="008D6914"/>
    <w:rsid w:val="008D6B47"/>
    <w:rsid w:val="008D7B4B"/>
    <w:rsid w:val="008E2552"/>
    <w:rsid w:val="008E266D"/>
    <w:rsid w:val="008E368A"/>
    <w:rsid w:val="008E3A6D"/>
    <w:rsid w:val="008E3AF5"/>
    <w:rsid w:val="008E439A"/>
    <w:rsid w:val="008E5753"/>
    <w:rsid w:val="008E5E6E"/>
    <w:rsid w:val="008E6278"/>
    <w:rsid w:val="008E6772"/>
    <w:rsid w:val="008E6DDD"/>
    <w:rsid w:val="008F111A"/>
    <w:rsid w:val="008F255D"/>
    <w:rsid w:val="008F2BE4"/>
    <w:rsid w:val="008F2E0A"/>
    <w:rsid w:val="008F3E9D"/>
    <w:rsid w:val="008F5338"/>
    <w:rsid w:val="008F5797"/>
    <w:rsid w:val="008F62B8"/>
    <w:rsid w:val="008F6508"/>
    <w:rsid w:val="008F7E09"/>
    <w:rsid w:val="008F7E3E"/>
    <w:rsid w:val="009012C7"/>
    <w:rsid w:val="009016E1"/>
    <w:rsid w:val="00901AB2"/>
    <w:rsid w:val="009042EB"/>
    <w:rsid w:val="00904674"/>
    <w:rsid w:val="00904A7A"/>
    <w:rsid w:val="009055CF"/>
    <w:rsid w:val="00907020"/>
    <w:rsid w:val="00907639"/>
    <w:rsid w:val="00910322"/>
    <w:rsid w:val="00910BD4"/>
    <w:rsid w:val="00911389"/>
    <w:rsid w:val="00913567"/>
    <w:rsid w:val="00915EAA"/>
    <w:rsid w:val="00917E05"/>
    <w:rsid w:val="00920710"/>
    <w:rsid w:val="00920CC2"/>
    <w:rsid w:val="009212BF"/>
    <w:rsid w:val="009216CE"/>
    <w:rsid w:val="009241DE"/>
    <w:rsid w:val="00927747"/>
    <w:rsid w:val="00930084"/>
    <w:rsid w:val="009300E0"/>
    <w:rsid w:val="00930211"/>
    <w:rsid w:val="00930B4A"/>
    <w:rsid w:val="009327C3"/>
    <w:rsid w:val="00934CF1"/>
    <w:rsid w:val="00935BBF"/>
    <w:rsid w:val="0093729C"/>
    <w:rsid w:val="00937E4F"/>
    <w:rsid w:val="00937F97"/>
    <w:rsid w:val="00941F4B"/>
    <w:rsid w:val="00941F77"/>
    <w:rsid w:val="009421AB"/>
    <w:rsid w:val="00944C92"/>
    <w:rsid w:val="00944F65"/>
    <w:rsid w:val="0094613C"/>
    <w:rsid w:val="00946E1A"/>
    <w:rsid w:val="0094780E"/>
    <w:rsid w:val="009507D0"/>
    <w:rsid w:val="009510E6"/>
    <w:rsid w:val="0095121B"/>
    <w:rsid w:val="009514FC"/>
    <w:rsid w:val="009516EF"/>
    <w:rsid w:val="009518A6"/>
    <w:rsid w:val="00951D29"/>
    <w:rsid w:val="00954236"/>
    <w:rsid w:val="0095549F"/>
    <w:rsid w:val="0095588E"/>
    <w:rsid w:val="00955EDE"/>
    <w:rsid w:val="00956D8D"/>
    <w:rsid w:val="00957D30"/>
    <w:rsid w:val="00957DBF"/>
    <w:rsid w:val="00957F45"/>
    <w:rsid w:val="00961695"/>
    <w:rsid w:val="009633FC"/>
    <w:rsid w:val="009636CE"/>
    <w:rsid w:val="0096379E"/>
    <w:rsid w:val="009638D4"/>
    <w:rsid w:val="00963941"/>
    <w:rsid w:val="00963CEB"/>
    <w:rsid w:val="009643B8"/>
    <w:rsid w:val="00964C31"/>
    <w:rsid w:val="00964EED"/>
    <w:rsid w:val="009665D3"/>
    <w:rsid w:val="0096672A"/>
    <w:rsid w:val="009726F7"/>
    <w:rsid w:val="00975DAE"/>
    <w:rsid w:val="009764DA"/>
    <w:rsid w:val="00976B98"/>
    <w:rsid w:val="00981BC8"/>
    <w:rsid w:val="00981E5B"/>
    <w:rsid w:val="0098291B"/>
    <w:rsid w:val="00984FA0"/>
    <w:rsid w:val="0098693C"/>
    <w:rsid w:val="009869B6"/>
    <w:rsid w:val="009879B6"/>
    <w:rsid w:val="00987C7A"/>
    <w:rsid w:val="00987EDA"/>
    <w:rsid w:val="0099452B"/>
    <w:rsid w:val="00994E5D"/>
    <w:rsid w:val="00996155"/>
    <w:rsid w:val="00996CFA"/>
    <w:rsid w:val="00996F0A"/>
    <w:rsid w:val="00997EC6"/>
    <w:rsid w:val="009A0EF0"/>
    <w:rsid w:val="009A1547"/>
    <w:rsid w:val="009A168C"/>
    <w:rsid w:val="009A1BAC"/>
    <w:rsid w:val="009A2905"/>
    <w:rsid w:val="009A29CB"/>
    <w:rsid w:val="009A2C96"/>
    <w:rsid w:val="009A3074"/>
    <w:rsid w:val="009A3249"/>
    <w:rsid w:val="009A41D9"/>
    <w:rsid w:val="009A4828"/>
    <w:rsid w:val="009A57E1"/>
    <w:rsid w:val="009A62D7"/>
    <w:rsid w:val="009A74BE"/>
    <w:rsid w:val="009B0F4D"/>
    <w:rsid w:val="009B1478"/>
    <w:rsid w:val="009B2083"/>
    <w:rsid w:val="009B37DF"/>
    <w:rsid w:val="009B3B0C"/>
    <w:rsid w:val="009B478E"/>
    <w:rsid w:val="009B529B"/>
    <w:rsid w:val="009B6765"/>
    <w:rsid w:val="009B68BC"/>
    <w:rsid w:val="009B72B5"/>
    <w:rsid w:val="009C3777"/>
    <w:rsid w:val="009C3F31"/>
    <w:rsid w:val="009C5C3E"/>
    <w:rsid w:val="009D06FD"/>
    <w:rsid w:val="009D315E"/>
    <w:rsid w:val="009D318C"/>
    <w:rsid w:val="009D3602"/>
    <w:rsid w:val="009D36C5"/>
    <w:rsid w:val="009D4948"/>
    <w:rsid w:val="009D495B"/>
    <w:rsid w:val="009D5051"/>
    <w:rsid w:val="009D6EEF"/>
    <w:rsid w:val="009D7FEB"/>
    <w:rsid w:val="009E047C"/>
    <w:rsid w:val="009E1008"/>
    <w:rsid w:val="009E1CF7"/>
    <w:rsid w:val="009E2757"/>
    <w:rsid w:val="009E3E37"/>
    <w:rsid w:val="009E3ED7"/>
    <w:rsid w:val="009E40F8"/>
    <w:rsid w:val="009E4450"/>
    <w:rsid w:val="009E4792"/>
    <w:rsid w:val="009E5F7D"/>
    <w:rsid w:val="009E623C"/>
    <w:rsid w:val="009E6918"/>
    <w:rsid w:val="009E75A3"/>
    <w:rsid w:val="009F0387"/>
    <w:rsid w:val="009F0629"/>
    <w:rsid w:val="009F08C5"/>
    <w:rsid w:val="009F2EA3"/>
    <w:rsid w:val="009F38CD"/>
    <w:rsid w:val="009F3EDF"/>
    <w:rsid w:val="009F5647"/>
    <w:rsid w:val="009F56AB"/>
    <w:rsid w:val="009F5CCF"/>
    <w:rsid w:val="009F6086"/>
    <w:rsid w:val="009F6601"/>
    <w:rsid w:val="00A01CDB"/>
    <w:rsid w:val="00A02E9B"/>
    <w:rsid w:val="00A06645"/>
    <w:rsid w:val="00A06C10"/>
    <w:rsid w:val="00A07228"/>
    <w:rsid w:val="00A11AB5"/>
    <w:rsid w:val="00A12021"/>
    <w:rsid w:val="00A12408"/>
    <w:rsid w:val="00A1517A"/>
    <w:rsid w:val="00A15BBF"/>
    <w:rsid w:val="00A16611"/>
    <w:rsid w:val="00A20E5A"/>
    <w:rsid w:val="00A21251"/>
    <w:rsid w:val="00A21429"/>
    <w:rsid w:val="00A23BCF"/>
    <w:rsid w:val="00A277DE"/>
    <w:rsid w:val="00A27B01"/>
    <w:rsid w:val="00A27F9A"/>
    <w:rsid w:val="00A306FA"/>
    <w:rsid w:val="00A31434"/>
    <w:rsid w:val="00A31CFE"/>
    <w:rsid w:val="00A32919"/>
    <w:rsid w:val="00A33244"/>
    <w:rsid w:val="00A34208"/>
    <w:rsid w:val="00A34309"/>
    <w:rsid w:val="00A34786"/>
    <w:rsid w:val="00A36544"/>
    <w:rsid w:val="00A41F73"/>
    <w:rsid w:val="00A42241"/>
    <w:rsid w:val="00A43977"/>
    <w:rsid w:val="00A43AA6"/>
    <w:rsid w:val="00A4591F"/>
    <w:rsid w:val="00A46A2A"/>
    <w:rsid w:val="00A50E20"/>
    <w:rsid w:val="00A51DE9"/>
    <w:rsid w:val="00A55403"/>
    <w:rsid w:val="00A561AD"/>
    <w:rsid w:val="00A576F0"/>
    <w:rsid w:val="00A631E3"/>
    <w:rsid w:val="00A63C8A"/>
    <w:rsid w:val="00A63D00"/>
    <w:rsid w:val="00A6512F"/>
    <w:rsid w:val="00A65473"/>
    <w:rsid w:val="00A6553A"/>
    <w:rsid w:val="00A66250"/>
    <w:rsid w:val="00A664D4"/>
    <w:rsid w:val="00A672E4"/>
    <w:rsid w:val="00A675C8"/>
    <w:rsid w:val="00A67D67"/>
    <w:rsid w:val="00A7278B"/>
    <w:rsid w:val="00A73309"/>
    <w:rsid w:val="00A73FA3"/>
    <w:rsid w:val="00A75120"/>
    <w:rsid w:val="00A76619"/>
    <w:rsid w:val="00A77CB1"/>
    <w:rsid w:val="00A813D5"/>
    <w:rsid w:val="00A84391"/>
    <w:rsid w:val="00A8453A"/>
    <w:rsid w:val="00A84B15"/>
    <w:rsid w:val="00A8598D"/>
    <w:rsid w:val="00A85A19"/>
    <w:rsid w:val="00A860C3"/>
    <w:rsid w:val="00A87882"/>
    <w:rsid w:val="00A87DA0"/>
    <w:rsid w:val="00A90D7E"/>
    <w:rsid w:val="00A90FD1"/>
    <w:rsid w:val="00A91474"/>
    <w:rsid w:val="00A923FF"/>
    <w:rsid w:val="00A927EC"/>
    <w:rsid w:val="00A92F21"/>
    <w:rsid w:val="00A95692"/>
    <w:rsid w:val="00A956A2"/>
    <w:rsid w:val="00A95A9D"/>
    <w:rsid w:val="00A9623D"/>
    <w:rsid w:val="00A96E07"/>
    <w:rsid w:val="00A97E5F"/>
    <w:rsid w:val="00AA3ED3"/>
    <w:rsid w:val="00AA4575"/>
    <w:rsid w:val="00AA63A2"/>
    <w:rsid w:val="00AA66B0"/>
    <w:rsid w:val="00AA6C75"/>
    <w:rsid w:val="00AA75E4"/>
    <w:rsid w:val="00AA779E"/>
    <w:rsid w:val="00AB0741"/>
    <w:rsid w:val="00AB1137"/>
    <w:rsid w:val="00AB2F29"/>
    <w:rsid w:val="00AB35CC"/>
    <w:rsid w:val="00AB39BE"/>
    <w:rsid w:val="00AB465B"/>
    <w:rsid w:val="00AB4BAC"/>
    <w:rsid w:val="00AB5198"/>
    <w:rsid w:val="00AB5454"/>
    <w:rsid w:val="00AB67F8"/>
    <w:rsid w:val="00AB68E9"/>
    <w:rsid w:val="00AB7685"/>
    <w:rsid w:val="00AC0365"/>
    <w:rsid w:val="00AC06B7"/>
    <w:rsid w:val="00AC0937"/>
    <w:rsid w:val="00AC0C24"/>
    <w:rsid w:val="00AC18A5"/>
    <w:rsid w:val="00AC1CF5"/>
    <w:rsid w:val="00AC1FEE"/>
    <w:rsid w:val="00AC20A2"/>
    <w:rsid w:val="00AC20C1"/>
    <w:rsid w:val="00AC2B05"/>
    <w:rsid w:val="00AC5551"/>
    <w:rsid w:val="00AC5DCE"/>
    <w:rsid w:val="00AC772B"/>
    <w:rsid w:val="00AD077C"/>
    <w:rsid w:val="00AD2301"/>
    <w:rsid w:val="00AD37D1"/>
    <w:rsid w:val="00AD3C8C"/>
    <w:rsid w:val="00AD4B71"/>
    <w:rsid w:val="00AD5B5C"/>
    <w:rsid w:val="00AD5F7E"/>
    <w:rsid w:val="00AD62B7"/>
    <w:rsid w:val="00AD726C"/>
    <w:rsid w:val="00AD7937"/>
    <w:rsid w:val="00AD7E8E"/>
    <w:rsid w:val="00AE01AA"/>
    <w:rsid w:val="00AE0B60"/>
    <w:rsid w:val="00AE106E"/>
    <w:rsid w:val="00AE1C85"/>
    <w:rsid w:val="00AE36C1"/>
    <w:rsid w:val="00AE43DE"/>
    <w:rsid w:val="00AE4F61"/>
    <w:rsid w:val="00AE6EEE"/>
    <w:rsid w:val="00AE71DA"/>
    <w:rsid w:val="00AF0354"/>
    <w:rsid w:val="00AF07E0"/>
    <w:rsid w:val="00AF0AA8"/>
    <w:rsid w:val="00AF1D52"/>
    <w:rsid w:val="00AF3302"/>
    <w:rsid w:val="00AF338C"/>
    <w:rsid w:val="00AF52BB"/>
    <w:rsid w:val="00AF54A3"/>
    <w:rsid w:val="00AF5661"/>
    <w:rsid w:val="00AF7C93"/>
    <w:rsid w:val="00B006BB"/>
    <w:rsid w:val="00B008F6"/>
    <w:rsid w:val="00B0096C"/>
    <w:rsid w:val="00B01AE0"/>
    <w:rsid w:val="00B032D6"/>
    <w:rsid w:val="00B039FC"/>
    <w:rsid w:val="00B0443E"/>
    <w:rsid w:val="00B04DC6"/>
    <w:rsid w:val="00B073FA"/>
    <w:rsid w:val="00B07E86"/>
    <w:rsid w:val="00B11617"/>
    <w:rsid w:val="00B124B2"/>
    <w:rsid w:val="00B12DF7"/>
    <w:rsid w:val="00B13957"/>
    <w:rsid w:val="00B13C1A"/>
    <w:rsid w:val="00B1493D"/>
    <w:rsid w:val="00B1650E"/>
    <w:rsid w:val="00B1699A"/>
    <w:rsid w:val="00B17A8C"/>
    <w:rsid w:val="00B220F7"/>
    <w:rsid w:val="00B22AAC"/>
    <w:rsid w:val="00B23372"/>
    <w:rsid w:val="00B27D4A"/>
    <w:rsid w:val="00B308F9"/>
    <w:rsid w:val="00B310B1"/>
    <w:rsid w:val="00B31544"/>
    <w:rsid w:val="00B315E3"/>
    <w:rsid w:val="00B322DA"/>
    <w:rsid w:val="00B3437F"/>
    <w:rsid w:val="00B344B6"/>
    <w:rsid w:val="00B3529B"/>
    <w:rsid w:val="00B36F68"/>
    <w:rsid w:val="00B41A0B"/>
    <w:rsid w:val="00B42D2D"/>
    <w:rsid w:val="00B43473"/>
    <w:rsid w:val="00B43509"/>
    <w:rsid w:val="00B43903"/>
    <w:rsid w:val="00B43C16"/>
    <w:rsid w:val="00B442AA"/>
    <w:rsid w:val="00B44FD5"/>
    <w:rsid w:val="00B45384"/>
    <w:rsid w:val="00B4546C"/>
    <w:rsid w:val="00B455AA"/>
    <w:rsid w:val="00B46C3E"/>
    <w:rsid w:val="00B46D00"/>
    <w:rsid w:val="00B476AB"/>
    <w:rsid w:val="00B51B0B"/>
    <w:rsid w:val="00B5217D"/>
    <w:rsid w:val="00B5272D"/>
    <w:rsid w:val="00B55669"/>
    <w:rsid w:val="00B55A53"/>
    <w:rsid w:val="00B57411"/>
    <w:rsid w:val="00B602B3"/>
    <w:rsid w:val="00B60A0D"/>
    <w:rsid w:val="00B61C8A"/>
    <w:rsid w:val="00B62951"/>
    <w:rsid w:val="00B63BF4"/>
    <w:rsid w:val="00B6572F"/>
    <w:rsid w:val="00B65772"/>
    <w:rsid w:val="00B65A32"/>
    <w:rsid w:val="00B67548"/>
    <w:rsid w:val="00B67631"/>
    <w:rsid w:val="00B7029D"/>
    <w:rsid w:val="00B70D39"/>
    <w:rsid w:val="00B70FD9"/>
    <w:rsid w:val="00B71F58"/>
    <w:rsid w:val="00B72420"/>
    <w:rsid w:val="00B72862"/>
    <w:rsid w:val="00B73383"/>
    <w:rsid w:val="00B734C3"/>
    <w:rsid w:val="00B759AB"/>
    <w:rsid w:val="00B75D14"/>
    <w:rsid w:val="00B761B7"/>
    <w:rsid w:val="00B80195"/>
    <w:rsid w:val="00B80B35"/>
    <w:rsid w:val="00B81B87"/>
    <w:rsid w:val="00B8253A"/>
    <w:rsid w:val="00B827C5"/>
    <w:rsid w:val="00B827F1"/>
    <w:rsid w:val="00B82FE0"/>
    <w:rsid w:val="00B84657"/>
    <w:rsid w:val="00B84F71"/>
    <w:rsid w:val="00B84FDF"/>
    <w:rsid w:val="00B853B3"/>
    <w:rsid w:val="00B85897"/>
    <w:rsid w:val="00B8660D"/>
    <w:rsid w:val="00B91297"/>
    <w:rsid w:val="00B91E14"/>
    <w:rsid w:val="00B91E6E"/>
    <w:rsid w:val="00B9315F"/>
    <w:rsid w:val="00B939AC"/>
    <w:rsid w:val="00B94DA1"/>
    <w:rsid w:val="00B95A1D"/>
    <w:rsid w:val="00B970CB"/>
    <w:rsid w:val="00B9728E"/>
    <w:rsid w:val="00B97B5C"/>
    <w:rsid w:val="00BA0F0B"/>
    <w:rsid w:val="00BA10C9"/>
    <w:rsid w:val="00BA2176"/>
    <w:rsid w:val="00BA25E6"/>
    <w:rsid w:val="00BA367C"/>
    <w:rsid w:val="00BA43FE"/>
    <w:rsid w:val="00BA4640"/>
    <w:rsid w:val="00BA49AC"/>
    <w:rsid w:val="00BA523A"/>
    <w:rsid w:val="00BA7791"/>
    <w:rsid w:val="00BB1F0D"/>
    <w:rsid w:val="00BB2A78"/>
    <w:rsid w:val="00BB3031"/>
    <w:rsid w:val="00BB442C"/>
    <w:rsid w:val="00BB5AFC"/>
    <w:rsid w:val="00BB6220"/>
    <w:rsid w:val="00BB6458"/>
    <w:rsid w:val="00BB6938"/>
    <w:rsid w:val="00BB6963"/>
    <w:rsid w:val="00BB70CE"/>
    <w:rsid w:val="00BC223F"/>
    <w:rsid w:val="00BC3D83"/>
    <w:rsid w:val="00BC48A8"/>
    <w:rsid w:val="00BC4BF0"/>
    <w:rsid w:val="00BC581B"/>
    <w:rsid w:val="00BC6DD2"/>
    <w:rsid w:val="00BD0C06"/>
    <w:rsid w:val="00BD1764"/>
    <w:rsid w:val="00BD2012"/>
    <w:rsid w:val="00BD229C"/>
    <w:rsid w:val="00BD29E5"/>
    <w:rsid w:val="00BD2E39"/>
    <w:rsid w:val="00BD4389"/>
    <w:rsid w:val="00BD5771"/>
    <w:rsid w:val="00BD6087"/>
    <w:rsid w:val="00BD7B3D"/>
    <w:rsid w:val="00BE0123"/>
    <w:rsid w:val="00BE0C4B"/>
    <w:rsid w:val="00BE2C77"/>
    <w:rsid w:val="00BE361A"/>
    <w:rsid w:val="00BE588D"/>
    <w:rsid w:val="00BE5976"/>
    <w:rsid w:val="00BE7244"/>
    <w:rsid w:val="00BE79A7"/>
    <w:rsid w:val="00BE7AB1"/>
    <w:rsid w:val="00BE7C9E"/>
    <w:rsid w:val="00BF06D6"/>
    <w:rsid w:val="00BF1245"/>
    <w:rsid w:val="00BF23AB"/>
    <w:rsid w:val="00BF4615"/>
    <w:rsid w:val="00BF46D5"/>
    <w:rsid w:val="00BF4C74"/>
    <w:rsid w:val="00BF551E"/>
    <w:rsid w:val="00C01084"/>
    <w:rsid w:val="00C013C9"/>
    <w:rsid w:val="00C01684"/>
    <w:rsid w:val="00C01795"/>
    <w:rsid w:val="00C01A86"/>
    <w:rsid w:val="00C01EAC"/>
    <w:rsid w:val="00C020FF"/>
    <w:rsid w:val="00C0218C"/>
    <w:rsid w:val="00C0692F"/>
    <w:rsid w:val="00C07817"/>
    <w:rsid w:val="00C079D7"/>
    <w:rsid w:val="00C07AE3"/>
    <w:rsid w:val="00C12681"/>
    <w:rsid w:val="00C13FC4"/>
    <w:rsid w:val="00C14207"/>
    <w:rsid w:val="00C14252"/>
    <w:rsid w:val="00C145BF"/>
    <w:rsid w:val="00C15957"/>
    <w:rsid w:val="00C17B04"/>
    <w:rsid w:val="00C2190E"/>
    <w:rsid w:val="00C2276A"/>
    <w:rsid w:val="00C22F75"/>
    <w:rsid w:val="00C2337B"/>
    <w:rsid w:val="00C23A00"/>
    <w:rsid w:val="00C23AD9"/>
    <w:rsid w:val="00C25449"/>
    <w:rsid w:val="00C254A7"/>
    <w:rsid w:val="00C255A4"/>
    <w:rsid w:val="00C26225"/>
    <w:rsid w:val="00C304B6"/>
    <w:rsid w:val="00C307BC"/>
    <w:rsid w:val="00C31EAA"/>
    <w:rsid w:val="00C31FCD"/>
    <w:rsid w:val="00C33278"/>
    <w:rsid w:val="00C335C0"/>
    <w:rsid w:val="00C354A4"/>
    <w:rsid w:val="00C35BB0"/>
    <w:rsid w:val="00C40C88"/>
    <w:rsid w:val="00C40CA2"/>
    <w:rsid w:val="00C413B7"/>
    <w:rsid w:val="00C42FE0"/>
    <w:rsid w:val="00C43458"/>
    <w:rsid w:val="00C448E9"/>
    <w:rsid w:val="00C45ADE"/>
    <w:rsid w:val="00C45BC9"/>
    <w:rsid w:val="00C45DDF"/>
    <w:rsid w:val="00C46362"/>
    <w:rsid w:val="00C463A0"/>
    <w:rsid w:val="00C46B8B"/>
    <w:rsid w:val="00C4712A"/>
    <w:rsid w:val="00C5109A"/>
    <w:rsid w:val="00C51774"/>
    <w:rsid w:val="00C51A9D"/>
    <w:rsid w:val="00C541BE"/>
    <w:rsid w:val="00C54468"/>
    <w:rsid w:val="00C5455E"/>
    <w:rsid w:val="00C545AF"/>
    <w:rsid w:val="00C54AEF"/>
    <w:rsid w:val="00C56E7B"/>
    <w:rsid w:val="00C61053"/>
    <w:rsid w:val="00C6158D"/>
    <w:rsid w:val="00C6209D"/>
    <w:rsid w:val="00C63412"/>
    <w:rsid w:val="00C63BCE"/>
    <w:rsid w:val="00C64352"/>
    <w:rsid w:val="00C649E8"/>
    <w:rsid w:val="00C65293"/>
    <w:rsid w:val="00C658A7"/>
    <w:rsid w:val="00C67014"/>
    <w:rsid w:val="00C7155D"/>
    <w:rsid w:val="00C72113"/>
    <w:rsid w:val="00C72264"/>
    <w:rsid w:val="00C72C43"/>
    <w:rsid w:val="00C74235"/>
    <w:rsid w:val="00C742C0"/>
    <w:rsid w:val="00C74CB5"/>
    <w:rsid w:val="00C74DDA"/>
    <w:rsid w:val="00C756C8"/>
    <w:rsid w:val="00C77124"/>
    <w:rsid w:val="00C77E9D"/>
    <w:rsid w:val="00C77FED"/>
    <w:rsid w:val="00C8065E"/>
    <w:rsid w:val="00C80C8C"/>
    <w:rsid w:val="00C81F3C"/>
    <w:rsid w:val="00C82C46"/>
    <w:rsid w:val="00C82F1C"/>
    <w:rsid w:val="00C83B48"/>
    <w:rsid w:val="00C83C89"/>
    <w:rsid w:val="00C84AD6"/>
    <w:rsid w:val="00C86D93"/>
    <w:rsid w:val="00C86EC0"/>
    <w:rsid w:val="00C875C0"/>
    <w:rsid w:val="00C87718"/>
    <w:rsid w:val="00C87D6F"/>
    <w:rsid w:val="00C91ADA"/>
    <w:rsid w:val="00C9243C"/>
    <w:rsid w:val="00C93992"/>
    <w:rsid w:val="00C953FE"/>
    <w:rsid w:val="00C960AE"/>
    <w:rsid w:val="00C968FF"/>
    <w:rsid w:val="00C96F57"/>
    <w:rsid w:val="00C97150"/>
    <w:rsid w:val="00C973B6"/>
    <w:rsid w:val="00C9777C"/>
    <w:rsid w:val="00CA000E"/>
    <w:rsid w:val="00CA0284"/>
    <w:rsid w:val="00CA0DA3"/>
    <w:rsid w:val="00CA1BC6"/>
    <w:rsid w:val="00CA21AF"/>
    <w:rsid w:val="00CA2986"/>
    <w:rsid w:val="00CA2D49"/>
    <w:rsid w:val="00CA3498"/>
    <w:rsid w:val="00CA4C6C"/>
    <w:rsid w:val="00CB0630"/>
    <w:rsid w:val="00CB08DE"/>
    <w:rsid w:val="00CB103E"/>
    <w:rsid w:val="00CB2E0A"/>
    <w:rsid w:val="00CB37A5"/>
    <w:rsid w:val="00CB3AB1"/>
    <w:rsid w:val="00CB3F66"/>
    <w:rsid w:val="00CB4025"/>
    <w:rsid w:val="00CB5D9A"/>
    <w:rsid w:val="00CC0A8F"/>
    <w:rsid w:val="00CC128F"/>
    <w:rsid w:val="00CC144B"/>
    <w:rsid w:val="00CC2345"/>
    <w:rsid w:val="00CC392A"/>
    <w:rsid w:val="00CC4623"/>
    <w:rsid w:val="00CC7666"/>
    <w:rsid w:val="00CC79A6"/>
    <w:rsid w:val="00CD075E"/>
    <w:rsid w:val="00CD146F"/>
    <w:rsid w:val="00CD1BA4"/>
    <w:rsid w:val="00CD1DAD"/>
    <w:rsid w:val="00CD2674"/>
    <w:rsid w:val="00CD2EF9"/>
    <w:rsid w:val="00CD38EE"/>
    <w:rsid w:val="00CD4130"/>
    <w:rsid w:val="00CD4C46"/>
    <w:rsid w:val="00CD60BF"/>
    <w:rsid w:val="00CD69BC"/>
    <w:rsid w:val="00CD79BD"/>
    <w:rsid w:val="00CE16DD"/>
    <w:rsid w:val="00CE1C06"/>
    <w:rsid w:val="00CE2DEE"/>
    <w:rsid w:val="00CE426A"/>
    <w:rsid w:val="00CE49FD"/>
    <w:rsid w:val="00CE561B"/>
    <w:rsid w:val="00CE6A07"/>
    <w:rsid w:val="00CE75D4"/>
    <w:rsid w:val="00CE77E3"/>
    <w:rsid w:val="00CE79A2"/>
    <w:rsid w:val="00CF1492"/>
    <w:rsid w:val="00CF24A1"/>
    <w:rsid w:val="00CF30EC"/>
    <w:rsid w:val="00CF3CB1"/>
    <w:rsid w:val="00CF3FF7"/>
    <w:rsid w:val="00CF46A8"/>
    <w:rsid w:val="00CF5712"/>
    <w:rsid w:val="00CF5AE6"/>
    <w:rsid w:val="00CF6773"/>
    <w:rsid w:val="00CF79E3"/>
    <w:rsid w:val="00CF7BD0"/>
    <w:rsid w:val="00D0082D"/>
    <w:rsid w:val="00D046FC"/>
    <w:rsid w:val="00D04897"/>
    <w:rsid w:val="00D05A3A"/>
    <w:rsid w:val="00D06640"/>
    <w:rsid w:val="00D07CAD"/>
    <w:rsid w:val="00D07FD1"/>
    <w:rsid w:val="00D1187C"/>
    <w:rsid w:val="00D11972"/>
    <w:rsid w:val="00D1211B"/>
    <w:rsid w:val="00D12D10"/>
    <w:rsid w:val="00D12E5B"/>
    <w:rsid w:val="00D12EBC"/>
    <w:rsid w:val="00D13139"/>
    <w:rsid w:val="00D13A65"/>
    <w:rsid w:val="00D13E2B"/>
    <w:rsid w:val="00D15CAB"/>
    <w:rsid w:val="00D1658D"/>
    <w:rsid w:val="00D1661D"/>
    <w:rsid w:val="00D16D54"/>
    <w:rsid w:val="00D17C06"/>
    <w:rsid w:val="00D20A76"/>
    <w:rsid w:val="00D211CB"/>
    <w:rsid w:val="00D2352A"/>
    <w:rsid w:val="00D23AB6"/>
    <w:rsid w:val="00D248BA"/>
    <w:rsid w:val="00D26099"/>
    <w:rsid w:val="00D26C73"/>
    <w:rsid w:val="00D26E07"/>
    <w:rsid w:val="00D26E2F"/>
    <w:rsid w:val="00D30103"/>
    <w:rsid w:val="00D3246C"/>
    <w:rsid w:val="00D34B61"/>
    <w:rsid w:val="00D35729"/>
    <w:rsid w:val="00D35CF1"/>
    <w:rsid w:val="00D370AA"/>
    <w:rsid w:val="00D37951"/>
    <w:rsid w:val="00D402F4"/>
    <w:rsid w:val="00D40311"/>
    <w:rsid w:val="00D424B6"/>
    <w:rsid w:val="00D42985"/>
    <w:rsid w:val="00D44D17"/>
    <w:rsid w:val="00D44D5E"/>
    <w:rsid w:val="00D44E32"/>
    <w:rsid w:val="00D454F4"/>
    <w:rsid w:val="00D4620B"/>
    <w:rsid w:val="00D46874"/>
    <w:rsid w:val="00D46B5F"/>
    <w:rsid w:val="00D47EF4"/>
    <w:rsid w:val="00D50274"/>
    <w:rsid w:val="00D503FC"/>
    <w:rsid w:val="00D5196D"/>
    <w:rsid w:val="00D52420"/>
    <w:rsid w:val="00D52A6E"/>
    <w:rsid w:val="00D53913"/>
    <w:rsid w:val="00D53B02"/>
    <w:rsid w:val="00D54AF6"/>
    <w:rsid w:val="00D5649E"/>
    <w:rsid w:val="00D60128"/>
    <w:rsid w:val="00D6054E"/>
    <w:rsid w:val="00D61D23"/>
    <w:rsid w:val="00D625A1"/>
    <w:rsid w:val="00D633B1"/>
    <w:rsid w:val="00D634E6"/>
    <w:rsid w:val="00D67339"/>
    <w:rsid w:val="00D7078B"/>
    <w:rsid w:val="00D70D16"/>
    <w:rsid w:val="00D71116"/>
    <w:rsid w:val="00D71B48"/>
    <w:rsid w:val="00D75BD0"/>
    <w:rsid w:val="00D76D6D"/>
    <w:rsid w:val="00D76F06"/>
    <w:rsid w:val="00D811EC"/>
    <w:rsid w:val="00D84C14"/>
    <w:rsid w:val="00D851D3"/>
    <w:rsid w:val="00D862FF"/>
    <w:rsid w:val="00D869A5"/>
    <w:rsid w:val="00D86A12"/>
    <w:rsid w:val="00D901F3"/>
    <w:rsid w:val="00D91474"/>
    <w:rsid w:val="00D92180"/>
    <w:rsid w:val="00D94851"/>
    <w:rsid w:val="00D95793"/>
    <w:rsid w:val="00D95BA1"/>
    <w:rsid w:val="00D97D30"/>
    <w:rsid w:val="00DA1D45"/>
    <w:rsid w:val="00DA2136"/>
    <w:rsid w:val="00DA2587"/>
    <w:rsid w:val="00DA28F6"/>
    <w:rsid w:val="00DA2BA8"/>
    <w:rsid w:val="00DA5302"/>
    <w:rsid w:val="00DA5418"/>
    <w:rsid w:val="00DA6D95"/>
    <w:rsid w:val="00DA73A0"/>
    <w:rsid w:val="00DB00D2"/>
    <w:rsid w:val="00DB0275"/>
    <w:rsid w:val="00DB0B28"/>
    <w:rsid w:val="00DB0B94"/>
    <w:rsid w:val="00DB1566"/>
    <w:rsid w:val="00DB1F49"/>
    <w:rsid w:val="00DB2B29"/>
    <w:rsid w:val="00DB33A7"/>
    <w:rsid w:val="00DB42F4"/>
    <w:rsid w:val="00DB4741"/>
    <w:rsid w:val="00DB4F6E"/>
    <w:rsid w:val="00DB5A22"/>
    <w:rsid w:val="00DB6330"/>
    <w:rsid w:val="00DB6FD3"/>
    <w:rsid w:val="00DB73AE"/>
    <w:rsid w:val="00DB7860"/>
    <w:rsid w:val="00DC0C1E"/>
    <w:rsid w:val="00DC0F2E"/>
    <w:rsid w:val="00DC11CA"/>
    <w:rsid w:val="00DC282E"/>
    <w:rsid w:val="00DC3D27"/>
    <w:rsid w:val="00DC484F"/>
    <w:rsid w:val="00DC50E0"/>
    <w:rsid w:val="00DC5569"/>
    <w:rsid w:val="00DC5C01"/>
    <w:rsid w:val="00DC7893"/>
    <w:rsid w:val="00DD09ED"/>
    <w:rsid w:val="00DD1085"/>
    <w:rsid w:val="00DD1CDF"/>
    <w:rsid w:val="00DD2D18"/>
    <w:rsid w:val="00DD30EB"/>
    <w:rsid w:val="00DD3899"/>
    <w:rsid w:val="00DD3F74"/>
    <w:rsid w:val="00DD49F5"/>
    <w:rsid w:val="00DD4AE0"/>
    <w:rsid w:val="00DD4E72"/>
    <w:rsid w:val="00DD554D"/>
    <w:rsid w:val="00DD5D16"/>
    <w:rsid w:val="00DD62C2"/>
    <w:rsid w:val="00DD64E8"/>
    <w:rsid w:val="00DD71B6"/>
    <w:rsid w:val="00DE0695"/>
    <w:rsid w:val="00DE0B63"/>
    <w:rsid w:val="00DE5307"/>
    <w:rsid w:val="00DE5DC8"/>
    <w:rsid w:val="00DE666E"/>
    <w:rsid w:val="00DE7898"/>
    <w:rsid w:val="00DE7A30"/>
    <w:rsid w:val="00DF04CD"/>
    <w:rsid w:val="00DF16BF"/>
    <w:rsid w:val="00DF189E"/>
    <w:rsid w:val="00DF477C"/>
    <w:rsid w:val="00DF56B5"/>
    <w:rsid w:val="00DF617B"/>
    <w:rsid w:val="00DF7D41"/>
    <w:rsid w:val="00E009D3"/>
    <w:rsid w:val="00E02836"/>
    <w:rsid w:val="00E038D4"/>
    <w:rsid w:val="00E04607"/>
    <w:rsid w:val="00E05045"/>
    <w:rsid w:val="00E055D2"/>
    <w:rsid w:val="00E05996"/>
    <w:rsid w:val="00E079EA"/>
    <w:rsid w:val="00E07E73"/>
    <w:rsid w:val="00E1031B"/>
    <w:rsid w:val="00E107CC"/>
    <w:rsid w:val="00E113C4"/>
    <w:rsid w:val="00E12C8B"/>
    <w:rsid w:val="00E13791"/>
    <w:rsid w:val="00E14648"/>
    <w:rsid w:val="00E15046"/>
    <w:rsid w:val="00E15EA8"/>
    <w:rsid w:val="00E16A80"/>
    <w:rsid w:val="00E16BF6"/>
    <w:rsid w:val="00E179B0"/>
    <w:rsid w:val="00E17B80"/>
    <w:rsid w:val="00E218B5"/>
    <w:rsid w:val="00E26972"/>
    <w:rsid w:val="00E26C42"/>
    <w:rsid w:val="00E27E11"/>
    <w:rsid w:val="00E30AC8"/>
    <w:rsid w:val="00E31817"/>
    <w:rsid w:val="00E32297"/>
    <w:rsid w:val="00E32B89"/>
    <w:rsid w:val="00E32D19"/>
    <w:rsid w:val="00E34016"/>
    <w:rsid w:val="00E34734"/>
    <w:rsid w:val="00E34A0F"/>
    <w:rsid w:val="00E34ED2"/>
    <w:rsid w:val="00E35A7A"/>
    <w:rsid w:val="00E36232"/>
    <w:rsid w:val="00E36620"/>
    <w:rsid w:val="00E36870"/>
    <w:rsid w:val="00E36E17"/>
    <w:rsid w:val="00E423FB"/>
    <w:rsid w:val="00E430DF"/>
    <w:rsid w:val="00E435BD"/>
    <w:rsid w:val="00E441DB"/>
    <w:rsid w:val="00E44644"/>
    <w:rsid w:val="00E46005"/>
    <w:rsid w:val="00E505C2"/>
    <w:rsid w:val="00E506F6"/>
    <w:rsid w:val="00E524B7"/>
    <w:rsid w:val="00E5357C"/>
    <w:rsid w:val="00E53857"/>
    <w:rsid w:val="00E5483F"/>
    <w:rsid w:val="00E57D7D"/>
    <w:rsid w:val="00E605EB"/>
    <w:rsid w:val="00E61EF1"/>
    <w:rsid w:val="00E62008"/>
    <w:rsid w:val="00E63404"/>
    <w:rsid w:val="00E64A13"/>
    <w:rsid w:val="00E65A69"/>
    <w:rsid w:val="00E66205"/>
    <w:rsid w:val="00E6678C"/>
    <w:rsid w:val="00E705D2"/>
    <w:rsid w:val="00E70866"/>
    <w:rsid w:val="00E724B2"/>
    <w:rsid w:val="00E731EC"/>
    <w:rsid w:val="00E73749"/>
    <w:rsid w:val="00E737DE"/>
    <w:rsid w:val="00E738D3"/>
    <w:rsid w:val="00E73C10"/>
    <w:rsid w:val="00E7464A"/>
    <w:rsid w:val="00E7475F"/>
    <w:rsid w:val="00E7575A"/>
    <w:rsid w:val="00E758C8"/>
    <w:rsid w:val="00E75A8B"/>
    <w:rsid w:val="00E75AEB"/>
    <w:rsid w:val="00E7693D"/>
    <w:rsid w:val="00E80762"/>
    <w:rsid w:val="00E80E7B"/>
    <w:rsid w:val="00E81A57"/>
    <w:rsid w:val="00E81BA4"/>
    <w:rsid w:val="00E82A21"/>
    <w:rsid w:val="00E840AE"/>
    <w:rsid w:val="00E84E79"/>
    <w:rsid w:val="00E85607"/>
    <w:rsid w:val="00E85A4D"/>
    <w:rsid w:val="00E86CBD"/>
    <w:rsid w:val="00E87040"/>
    <w:rsid w:val="00E87FDD"/>
    <w:rsid w:val="00E9020C"/>
    <w:rsid w:val="00E91521"/>
    <w:rsid w:val="00E92369"/>
    <w:rsid w:val="00E929C6"/>
    <w:rsid w:val="00E92E3A"/>
    <w:rsid w:val="00E9332C"/>
    <w:rsid w:val="00E93447"/>
    <w:rsid w:val="00E935FB"/>
    <w:rsid w:val="00E93A82"/>
    <w:rsid w:val="00E94E93"/>
    <w:rsid w:val="00E94EF1"/>
    <w:rsid w:val="00E95AB4"/>
    <w:rsid w:val="00E976FD"/>
    <w:rsid w:val="00EA2782"/>
    <w:rsid w:val="00EA2D7C"/>
    <w:rsid w:val="00EA3C7F"/>
    <w:rsid w:val="00EA5B58"/>
    <w:rsid w:val="00EA5BA5"/>
    <w:rsid w:val="00EA76D2"/>
    <w:rsid w:val="00EB0F00"/>
    <w:rsid w:val="00EB1218"/>
    <w:rsid w:val="00EB32BC"/>
    <w:rsid w:val="00EB379C"/>
    <w:rsid w:val="00EB460F"/>
    <w:rsid w:val="00EB4ED8"/>
    <w:rsid w:val="00EC0AD2"/>
    <w:rsid w:val="00EC295D"/>
    <w:rsid w:val="00EC54A1"/>
    <w:rsid w:val="00EC7674"/>
    <w:rsid w:val="00EC79F1"/>
    <w:rsid w:val="00ED2107"/>
    <w:rsid w:val="00ED283D"/>
    <w:rsid w:val="00ED2E35"/>
    <w:rsid w:val="00ED3058"/>
    <w:rsid w:val="00ED3E1A"/>
    <w:rsid w:val="00ED57B7"/>
    <w:rsid w:val="00EE028B"/>
    <w:rsid w:val="00EE2276"/>
    <w:rsid w:val="00EE25D1"/>
    <w:rsid w:val="00EE264C"/>
    <w:rsid w:val="00EE2DF8"/>
    <w:rsid w:val="00EE3659"/>
    <w:rsid w:val="00EE5439"/>
    <w:rsid w:val="00EE76D4"/>
    <w:rsid w:val="00EF0CA9"/>
    <w:rsid w:val="00EF1065"/>
    <w:rsid w:val="00EF34AD"/>
    <w:rsid w:val="00EF3ABA"/>
    <w:rsid w:val="00EF7593"/>
    <w:rsid w:val="00EF7A0B"/>
    <w:rsid w:val="00EF7D43"/>
    <w:rsid w:val="00F00F0D"/>
    <w:rsid w:val="00F015E5"/>
    <w:rsid w:val="00F01A71"/>
    <w:rsid w:val="00F037F7"/>
    <w:rsid w:val="00F063D8"/>
    <w:rsid w:val="00F06A3F"/>
    <w:rsid w:val="00F06E7D"/>
    <w:rsid w:val="00F0737C"/>
    <w:rsid w:val="00F10B46"/>
    <w:rsid w:val="00F10D7E"/>
    <w:rsid w:val="00F10DEF"/>
    <w:rsid w:val="00F12586"/>
    <w:rsid w:val="00F13031"/>
    <w:rsid w:val="00F1310A"/>
    <w:rsid w:val="00F13A22"/>
    <w:rsid w:val="00F14041"/>
    <w:rsid w:val="00F1513C"/>
    <w:rsid w:val="00F158FC"/>
    <w:rsid w:val="00F179DF"/>
    <w:rsid w:val="00F17DF3"/>
    <w:rsid w:val="00F21C40"/>
    <w:rsid w:val="00F22898"/>
    <w:rsid w:val="00F2390F"/>
    <w:rsid w:val="00F23B8F"/>
    <w:rsid w:val="00F23C15"/>
    <w:rsid w:val="00F23E72"/>
    <w:rsid w:val="00F25C7D"/>
    <w:rsid w:val="00F25D7B"/>
    <w:rsid w:val="00F262D5"/>
    <w:rsid w:val="00F27108"/>
    <w:rsid w:val="00F3159F"/>
    <w:rsid w:val="00F31BBE"/>
    <w:rsid w:val="00F31C09"/>
    <w:rsid w:val="00F32A4C"/>
    <w:rsid w:val="00F32F01"/>
    <w:rsid w:val="00F3352F"/>
    <w:rsid w:val="00F34C0F"/>
    <w:rsid w:val="00F34DBD"/>
    <w:rsid w:val="00F34DD3"/>
    <w:rsid w:val="00F40A84"/>
    <w:rsid w:val="00F428F8"/>
    <w:rsid w:val="00F42D3C"/>
    <w:rsid w:val="00F43227"/>
    <w:rsid w:val="00F44BB6"/>
    <w:rsid w:val="00F450B6"/>
    <w:rsid w:val="00F4667A"/>
    <w:rsid w:val="00F4721F"/>
    <w:rsid w:val="00F4757E"/>
    <w:rsid w:val="00F53F5B"/>
    <w:rsid w:val="00F546B6"/>
    <w:rsid w:val="00F5589C"/>
    <w:rsid w:val="00F5625E"/>
    <w:rsid w:val="00F563C5"/>
    <w:rsid w:val="00F574E6"/>
    <w:rsid w:val="00F607D0"/>
    <w:rsid w:val="00F6127B"/>
    <w:rsid w:val="00F63D4E"/>
    <w:rsid w:val="00F64B95"/>
    <w:rsid w:val="00F65CA7"/>
    <w:rsid w:val="00F66791"/>
    <w:rsid w:val="00F67A27"/>
    <w:rsid w:val="00F67F0E"/>
    <w:rsid w:val="00F70BD4"/>
    <w:rsid w:val="00F714A9"/>
    <w:rsid w:val="00F71D75"/>
    <w:rsid w:val="00F72A69"/>
    <w:rsid w:val="00F73577"/>
    <w:rsid w:val="00F7364D"/>
    <w:rsid w:val="00F7384F"/>
    <w:rsid w:val="00F75393"/>
    <w:rsid w:val="00F759F5"/>
    <w:rsid w:val="00F75CC0"/>
    <w:rsid w:val="00F76597"/>
    <w:rsid w:val="00F76E36"/>
    <w:rsid w:val="00F80B67"/>
    <w:rsid w:val="00F829C3"/>
    <w:rsid w:val="00F831D7"/>
    <w:rsid w:val="00F83206"/>
    <w:rsid w:val="00F83B49"/>
    <w:rsid w:val="00F83D40"/>
    <w:rsid w:val="00F83D80"/>
    <w:rsid w:val="00F85363"/>
    <w:rsid w:val="00F863F4"/>
    <w:rsid w:val="00F87F67"/>
    <w:rsid w:val="00F90FFE"/>
    <w:rsid w:val="00F91956"/>
    <w:rsid w:val="00F93254"/>
    <w:rsid w:val="00F937FA"/>
    <w:rsid w:val="00F9389B"/>
    <w:rsid w:val="00F95D09"/>
    <w:rsid w:val="00F978A1"/>
    <w:rsid w:val="00FA0B01"/>
    <w:rsid w:val="00FA1791"/>
    <w:rsid w:val="00FA182A"/>
    <w:rsid w:val="00FA1AAD"/>
    <w:rsid w:val="00FA1AEA"/>
    <w:rsid w:val="00FA1C25"/>
    <w:rsid w:val="00FA6246"/>
    <w:rsid w:val="00FA6463"/>
    <w:rsid w:val="00FA778A"/>
    <w:rsid w:val="00FB1340"/>
    <w:rsid w:val="00FB1655"/>
    <w:rsid w:val="00FB3CB6"/>
    <w:rsid w:val="00FB45F4"/>
    <w:rsid w:val="00FB5F18"/>
    <w:rsid w:val="00FB7EA3"/>
    <w:rsid w:val="00FC13FC"/>
    <w:rsid w:val="00FC1B4B"/>
    <w:rsid w:val="00FC235A"/>
    <w:rsid w:val="00FC2554"/>
    <w:rsid w:val="00FC33B0"/>
    <w:rsid w:val="00FC47B5"/>
    <w:rsid w:val="00FC51A9"/>
    <w:rsid w:val="00FC634E"/>
    <w:rsid w:val="00FC6528"/>
    <w:rsid w:val="00FC70C8"/>
    <w:rsid w:val="00FC72DC"/>
    <w:rsid w:val="00FC7B20"/>
    <w:rsid w:val="00FC7B65"/>
    <w:rsid w:val="00FD0056"/>
    <w:rsid w:val="00FD0764"/>
    <w:rsid w:val="00FD1140"/>
    <w:rsid w:val="00FD1237"/>
    <w:rsid w:val="00FD134C"/>
    <w:rsid w:val="00FD1C44"/>
    <w:rsid w:val="00FD2B00"/>
    <w:rsid w:val="00FD3160"/>
    <w:rsid w:val="00FD31CD"/>
    <w:rsid w:val="00FD3584"/>
    <w:rsid w:val="00FD4F87"/>
    <w:rsid w:val="00FD5801"/>
    <w:rsid w:val="00FD64E4"/>
    <w:rsid w:val="00FE0390"/>
    <w:rsid w:val="00FE1673"/>
    <w:rsid w:val="00FE18B2"/>
    <w:rsid w:val="00FE3CBF"/>
    <w:rsid w:val="00FE403B"/>
    <w:rsid w:val="00FE5696"/>
    <w:rsid w:val="00FE5CBB"/>
    <w:rsid w:val="00FE6A5A"/>
    <w:rsid w:val="00FF0C64"/>
    <w:rsid w:val="00FF1950"/>
    <w:rsid w:val="00FF19EA"/>
    <w:rsid w:val="00FF224F"/>
    <w:rsid w:val="00FF6F70"/>
    <w:rsid w:val="00FF7425"/>
    <w:rsid w:val="00FF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ersonName"/>
  <w:shapeDefaults>
    <o:shapedefaults v:ext="edit" spidmax="18434">
      <o:colormenu v:ext="edit" strokecolor="none"/>
    </o:shapedefaults>
    <o:shapelayout v:ext="edit">
      <o:idmap v:ext="edit" data="1"/>
      <o:rules v:ext="edit">
        <o:r id="V:Rule8" type="connector" idref="#_x0000_s1439"/>
        <o:r id="V:Rule9" type="connector" idref="#_x0000_s1438"/>
        <o:r id="V:Rule10" type="connector" idref="#_x0000_s1441"/>
        <o:r id="V:Rule11" type="connector" idref="#_x0000_s1443"/>
        <o:r id="V:Rule12" type="connector" idref="#_x0000_s1437"/>
        <o:r id="V:Rule13" type="connector" idref="#_x0000_s1440"/>
        <o:r id="V:Rule14" type="connector" idref="#_x0000_s1442"/>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742C0"/>
    <w:rPr>
      <w:sz w:val="24"/>
      <w:szCs w:val="24"/>
    </w:rPr>
  </w:style>
  <w:style w:type="paragraph" w:styleId="Heading1">
    <w:name w:val="heading 1"/>
    <w:basedOn w:val="Normal"/>
    <w:next w:val="Normal"/>
    <w:link w:val="Heading1Char"/>
    <w:qFormat/>
    <w:rsid w:val="00641D95"/>
    <w:pPr>
      <w:keepNext/>
      <w:spacing w:before="240" w:after="240"/>
      <w:jc w:val="both"/>
      <w:outlineLvl w:val="0"/>
    </w:pPr>
    <w:rPr>
      <w:b/>
      <w:bCs/>
      <w:caps/>
      <w:kern w:val="32"/>
      <w:sz w:val="26"/>
      <w:szCs w:val="26"/>
      <w:lang w:val="pt-BR"/>
    </w:rPr>
  </w:style>
  <w:style w:type="paragraph" w:styleId="Heading2">
    <w:name w:val="heading 2"/>
    <w:basedOn w:val="Normal"/>
    <w:next w:val="Normal"/>
    <w:link w:val="Heading2Char"/>
    <w:uiPriority w:val="99"/>
    <w:qFormat/>
    <w:rsid w:val="00844A0A"/>
    <w:pPr>
      <w:keepNext/>
      <w:spacing w:before="240" w:after="120"/>
      <w:outlineLvl w:val="1"/>
    </w:pPr>
    <w:rPr>
      <w:b/>
      <w:bCs/>
      <w:sz w:val="26"/>
      <w:szCs w:val="26"/>
    </w:rPr>
  </w:style>
  <w:style w:type="paragraph" w:styleId="Heading3">
    <w:name w:val="heading 3"/>
    <w:basedOn w:val="Normal"/>
    <w:next w:val="Normal"/>
    <w:link w:val="Heading3Char"/>
    <w:qFormat/>
    <w:rsid w:val="00591DF3"/>
    <w:pPr>
      <w:keepNext/>
      <w:spacing w:before="120" w:after="120"/>
      <w:jc w:val="both"/>
      <w:outlineLvl w:val="2"/>
    </w:pPr>
    <w:rPr>
      <w:b/>
      <w:bCs/>
      <w:i/>
      <w:iCs/>
      <w:sz w:val="26"/>
      <w:szCs w:val="26"/>
      <w:lang w:val="pt-BR"/>
    </w:rPr>
  </w:style>
  <w:style w:type="paragraph" w:styleId="Heading4">
    <w:name w:val="heading 4"/>
    <w:basedOn w:val="Normal"/>
    <w:next w:val="Normal"/>
    <w:link w:val="Heading4Char"/>
    <w:qFormat/>
    <w:rsid w:val="007A3D14"/>
    <w:pPr>
      <w:keepNext/>
      <w:numPr>
        <w:ilvl w:val="3"/>
        <w:numId w:val="2"/>
      </w:numPr>
      <w:spacing w:before="120" w:after="120"/>
      <w:jc w:val="both"/>
      <w:outlineLvl w:val="3"/>
    </w:pPr>
    <w:rPr>
      <w:rFonts w:ascii=".VnBook-Antiqua" w:hAnsi=".VnBook-Antiqua" w:cs=".VnBook-Antiqua"/>
      <w:i/>
      <w:iCs/>
      <w:lang w:val="pt-BR"/>
    </w:rPr>
  </w:style>
  <w:style w:type="paragraph" w:styleId="Heading5">
    <w:name w:val="heading 5"/>
    <w:basedOn w:val="Normal"/>
    <w:next w:val="Normal"/>
    <w:link w:val="Heading5Char"/>
    <w:qFormat/>
    <w:rsid w:val="007A3D14"/>
    <w:pPr>
      <w:numPr>
        <w:ilvl w:val="4"/>
        <w:numId w:val="2"/>
      </w:numPr>
      <w:spacing w:before="240" w:after="60"/>
      <w:jc w:val="both"/>
      <w:outlineLvl w:val="4"/>
    </w:pPr>
    <w:rPr>
      <w:rFonts w:ascii=".VnBook-Antiqua" w:hAnsi=".VnBook-Antiqua" w:cs=".VnBook-Antiqua"/>
      <w:b/>
      <w:bCs/>
      <w:i/>
      <w:iCs/>
      <w:sz w:val="26"/>
      <w:szCs w:val="26"/>
      <w:lang w:val="pt-BR"/>
    </w:rPr>
  </w:style>
  <w:style w:type="paragraph" w:styleId="Heading6">
    <w:name w:val="heading 6"/>
    <w:basedOn w:val="Normal"/>
    <w:next w:val="Normal"/>
    <w:link w:val="Heading6Char"/>
    <w:qFormat/>
    <w:rsid w:val="007A3D14"/>
    <w:pPr>
      <w:numPr>
        <w:ilvl w:val="5"/>
        <w:numId w:val="2"/>
      </w:numPr>
      <w:spacing w:before="240" w:after="60"/>
      <w:jc w:val="both"/>
      <w:outlineLvl w:val="5"/>
    </w:pPr>
    <w:rPr>
      <w:b/>
      <w:bCs/>
      <w:sz w:val="22"/>
      <w:szCs w:val="22"/>
      <w:lang w:val="pt-BR"/>
    </w:rPr>
  </w:style>
  <w:style w:type="paragraph" w:styleId="Heading7">
    <w:name w:val="heading 7"/>
    <w:basedOn w:val="Normal"/>
    <w:next w:val="Normal"/>
    <w:link w:val="Heading7Char"/>
    <w:qFormat/>
    <w:rsid w:val="007A3D14"/>
    <w:pPr>
      <w:keepNext/>
      <w:spacing w:before="120" w:line="288" w:lineRule="auto"/>
      <w:jc w:val="center"/>
      <w:outlineLvl w:val="6"/>
    </w:pPr>
    <w:rPr>
      <w:b/>
      <w:bCs/>
    </w:rPr>
  </w:style>
  <w:style w:type="paragraph" w:styleId="Heading8">
    <w:name w:val="heading 8"/>
    <w:basedOn w:val="Normal"/>
    <w:next w:val="Normal"/>
    <w:link w:val="Heading8Char"/>
    <w:qFormat/>
    <w:rsid w:val="007A3D14"/>
    <w:pPr>
      <w:keepNext/>
      <w:spacing w:line="288" w:lineRule="auto"/>
      <w:jc w:val="center"/>
      <w:outlineLvl w:val="7"/>
    </w:pPr>
    <w:rPr>
      <w:b/>
      <w:bCs/>
      <w:color w:val="0000FF"/>
    </w:rPr>
  </w:style>
  <w:style w:type="paragraph" w:styleId="Heading9">
    <w:name w:val="heading 9"/>
    <w:basedOn w:val="Normal"/>
    <w:next w:val="Normal"/>
    <w:link w:val="Heading9Char"/>
    <w:qFormat/>
    <w:rsid w:val="007A3D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41D95"/>
    <w:rPr>
      <w:b/>
      <w:bCs/>
      <w:caps/>
      <w:kern w:val="32"/>
      <w:sz w:val="32"/>
      <w:szCs w:val="32"/>
      <w:lang w:val="pt-BR" w:eastAsia="en-US"/>
    </w:rPr>
  </w:style>
  <w:style w:type="character" w:customStyle="1" w:styleId="Heading2Char">
    <w:name w:val="Heading 2 Char"/>
    <w:basedOn w:val="DefaultParagraphFont"/>
    <w:link w:val="Heading2"/>
    <w:uiPriority w:val="99"/>
    <w:locked/>
    <w:rsid w:val="006B2DFD"/>
    <w:rPr>
      <w:b/>
      <w:bCs/>
      <w:sz w:val="28"/>
      <w:szCs w:val="28"/>
    </w:rPr>
  </w:style>
  <w:style w:type="character" w:customStyle="1" w:styleId="Heading3Char">
    <w:name w:val="Heading 3 Char"/>
    <w:basedOn w:val="DefaultParagraphFont"/>
    <w:link w:val="Heading3"/>
    <w:locked/>
    <w:rsid w:val="00944C92"/>
    <w:rPr>
      <w:rFonts w:ascii="Cambria" w:hAnsi="Cambria" w:cs="Cambria"/>
      <w:b/>
      <w:bCs/>
      <w:sz w:val="26"/>
      <w:szCs w:val="26"/>
    </w:rPr>
  </w:style>
  <w:style w:type="character" w:customStyle="1" w:styleId="Heading4Char">
    <w:name w:val="Heading 4 Char"/>
    <w:basedOn w:val="DefaultParagraphFont"/>
    <w:link w:val="Heading4"/>
    <w:locked/>
    <w:rsid w:val="00944C92"/>
    <w:rPr>
      <w:rFonts w:ascii=".VnBook-Antiqua" w:hAnsi=".VnBook-Antiqua" w:cs=".VnBook-Antiqua"/>
      <w:i/>
      <w:iCs/>
      <w:sz w:val="24"/>
      <w:szCs w:val="24"/>
      <w:lang w:val="pt-BR"/>
    </w:rPr>
  </w:style>
  <w:style w:type="character" w:customStyle="1" w:styleId="Heading5Char">
    <w:name w:val="Heading 5 Char"/>
    <w:basedOn w:val="DefaultParagraphFont"/>
    <w:link w:val="Heading5"/>
    <w:locked/>
    <w:rsid w:val="00944C92"/>
    <w:rPr>
      <w:rFonts w:ascii=".VnBook-Antiqua" w:hAnsi=".VnBook-Antiqua" w:cs=".VnBook-Antiqua"/>
      <w:b/>
      <w:bCs/>
      <w:i/>
      <w:iCs/>
      <w:sz w:val="26"/>
      <w:szCs w:val="26"/>
      <w:lang w:val="pt-BR"/>
    </w:rPr>
  </w:style>
  <w:style w:type="character" w:customStyle="1" w:styleId="Heading6Char">
    <w:name w:val="Heading 6 Char"/>
    <w:basedOn w:val="DefaultParagraphFont"/>
    <w:link w:val="Heading6"/>
    <w:locked/>
    <w:rsid w:val="00944C92"/>
    <w:rPr>
      <w:b/>
      <w:bCs/>
      <w:sz w:val="22"/>
      <w:szCs w:val="22"/>
      <w:lang w:val="pt-BR"/>
    </w:rPr>
  </w:style>
  <w:style w:type="character" w:customStyle="1" w:styleId="Heading7Char">
    <w:name w:val="Heading 7 Char"/>
    <w:basedOn w:val="DefaultParagraphFont"/>
    <w:link w:val="Heading7"/>
    <w:uiPriority w:val="99"/>
    <w:semiHidden/>
    <w:locked/>
    <w:rsid w:val="00944C92"/>
    <w:rPr>
      <w:rFonts w:ascii="Calibri" w:hAnsi="Calibri" w:cs="Calibri"/>
      <w:sz w:val="24"/>
      <w:szCs w:val="24"/>
    </w:rPr>
  </w:style>
  <w:style w:type="character" w:customStyle="1" w:styleId="Heading8Char">
    <w:name w:val="Heading 8 Char"/>
    <w:basedOn w:val="DefaultParagraphFont"/>
    <w:link w:val="Heading8"/>
    <w:uiPriority w:val="99"/>
    <w:semiHidden/>
    <w:locked/>
    <w:rsid w:val="00944C92"/>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44C92"/>
    <w:rPr>
      <w:rFonts w:ascii="Cambria" w:hAnsi="Cambria" w:cs="Cambria"/>
    </w:rPr>
  </w:style>
  <w:style w:type="paragraph" w:styleId="List2">
    <w:name w:val="List 2"/>
    <w:basedOn w:val="Normal"/>
    <w:uiPriority w:val="99"/>
    <w:rsid w:val="007A3D14"/>
    <w:pPr>
      <w:numPr>
        <w:ilvl w:val="2"/>
        <w:numId w:val="1"/>
      </w:numPr>
      <w:spacing w:before="60" w:after="60"/>
      <w:jc w:val="both"/>
    </w:pPr>
    <w:rPr>
      <w:rFonts w:ascii=".VnBook-Antiqua" w:hAnsi=".VnBook-Antiqua" w:cs=".VnBook-Antiqua"/>
      <w:lang w:val="pt-BR"/>
    </w:rPr>
  </w:style>
  <w:style w:type="paragraph" w:styleId="Footer">
    <w:name w:val="footer"/>
    <w:basedOn w:val="Normal"/>
    <w:link w:val="FooterChar"/>
    <w:uiPriority w:val="99"/>
    <w:rsid w:val="007A3D14"/>
    <w:pPr>
      <w:tabs>
        <w:tab w:val="center" w:pos="4320"/>
        <w:tab w:val="right" w:pos="8640"/>
      </w:tabs>
      <w:spacing w:before="60" w:after="60"/>
      <w:ind w:firstLine="284"/>
      <w:jc w:val="both"/>
    </w:pPr>
    <w:rPr>
      <w:rFonts w:ascii=".VnBook-Antiqua" w:hAnsi=".VnBook-Antiqua" w:cs=".VnBook-Antiqua"/>
      <w:lang w:val="pt-BR"/>
    </w:rPr>
  </w:style>
  <w:style w:type="character" w:customStyle="1" w:styleId="FooterChar">
    <w:name w:val="Footer Char"/>
    <w:basedOn w:val="DefaultParagraphFont"/>
    <w:link w:val="Footer"/>
    <w:uiPriority w:val="99"/>
    <w:locked/>
    <w:rsid w:val="00C0692F"/>
    <w:rPr>
      <w:rFonts w:ascii=".VnBook-Antiqua" w:hAnsi=".VnBook-Antiqua" w:cs=".VnBook-Antiqua"/>
      <w:sz w:val="24"/>
      <w:szCs w:val="24"/>
      <w:lang w:val="pt-BR"/>
    </w:rPr>
  </w:style>
  <w:style w:type="character" w:styleId="Hyperlink">
    <w:name w:val="Hyperlink"/>
    <w:basedOn w:val="DefaultParagraphFont"/>
    <w:uiPriority w:val="99"/>
    <w:rsid w:val="007A3D14"/>
    <w:rPr>
      <w:color w:val="0000FF"/>
      <w:u w:val="single"/>
    </w:rPr>
  </w:style>
  <w:style w:type="paragraph" w:styleId="TOC1">
    <w:name w:val="toc 1"/>
    <w:basedOn w:val="Normal"/>
    <w:next w:val="Normal"/>
    <w:autoRedefine/>
    <w:uiPriority w:val="39"/>
    <w:rsid w:val="006313FA"/>
    <w:pPr>
      <w:tabs>
        <w:tab w:val="left" w:pos="540"/>
        <w:tab w:val="left" w:pos="1080"/>
        <w:tab w:val="right" w:leader="dot" w:pos="9314"/>
      </w:tabs>
      <w:spacing w:before="100" w:after="100" w:line="360" w:lineRule="exact"/>
      <w:ind w:left="540" w:hanging="540"/>
      <w:jc w:val="both"/>
    </w:pPr>
    <w:rPr>
      <w:b/>
      <w:bCs/>
      <w:noProof/>
    </w:rPr>
  </w:style>
  <w:style w:type="paragraph" w:styleId="TOC2">
    <w:name w:val="toc 2"/>
    <w:basedOn w:val="Normal"/>
    <w:next w:val="Normal"/>
    <w:autoRedefine/>
    <w:uiPriority w:val="39"/>
    <w:rsid w:val="00017A18"/>
    <w:pPr>
      <w:tabs>
        <w:tab w:val="left" w:pos="990"/>
        <w:tab w:val="left" w:pos="1080"/>
        <w:tab w:val="right" w:leader="dot" w:pos="9314"/>
      </w:tabs>
      <w:ind w:left="1080" w:hanging="540"/>
    </w:pPr>
  </w:style>
  <w:style w:type="paragraph" w:styleId="BodyTextIndent">
    <w:name w:val="Body Text Indent"/>
    <w:basedOn w:val="Normal"/>
    <w:link w:val="BodyTextIndentChar"/>
    <w:rsid w:val="007A3D14"/>
    <w:pPr>
      <w:tabs>
        <w:tab w:val="left" w:pos="576"/>
      </w:tabs>
      <w:spacing w:before="60" w:after="60"/>
      <w:ind w:left="576"/>
      <w:jc w:val="both"/>
    </w:pPr>
    <w:rPr>
      <w:rFonts w:ascii=".VnBook-Antiqua" w:hAnsi=".VnBook-Antiqua" w:cs=".VnBook-Antiqua"/>
      <w:lang w:val="pt-BR"/>
    </w:rPr>
  </w:style>
  <w:style w:type="character" w:customStyle="1" w:styleId="BodyTextIndentChar">
    <w:name w:val="Body Text Indent Char"/>
    <w:basedOn w:val="DefaultParagraphFont"/>
    <w:link w:val="BodyTextIndent"/>
    <w:locked/>
    <w:rsid w:val="00944C92"/>
    <w:rPr>
      <w:sz w:val="24"/>
      <w:szCs w:val="24"/>
    </w:rPr>
  </w:style>
  <w:style w:type="character" w:styleId="PageNumber">
    <w:name w:val="page number"/>
    <w:basedOn w:val="DefaultParagraphFont"/>
    <w:rsid w:val="007A3D14"/>
  </w:style>
  <w:style w:type="paragraph" w:styleId="Header">
    <w:name w:val="header"/>
    <w:basedOn w:val="Normal"/>
    <w:link w:val="HeaderChar"/>
    <w:uiPriority w:val="99"/>
    <w:rsid w:val="007A3D14"/>
    <w:pPr>
      <w:tabs>
        <w:tab w:val="center" w:pos="4320"/>
        <w:tab w:val="right" w:pos="8640"/>
      </w:tabs>
      <w:spacing w:before="60" w:after="60"/>
      <w:ind w:firstLine="284"/>
      <w:jc w:val="both"/>
    </w:pPr>
    <w:rPr>
      <w:rFonts w:ascii=".VnBook-Antiqua" w:hAnsi=".VnBook-Antiqua" w:cs=".VnBook-Antiqua"/>
      <w:lang w:val="pt-BR"/>
    </w:rPr>
  </w:style>
  <w:style w:type="character" w:customStyle="1" w:styleId="HeaderChar">
    <w:name w:val="Header Char"/>
    <w:basedOn w:val="DefaultParagraphFont"/>
    <w:link w:val="Header"/>
    <w:uiPriority w:val="99"/>
    <w:locked/>
    <w:rsid w:val="001D4788"/>
    <w:rPr>
      <w:rFonts w:ascii=".VnBook-Antiqua" w:hAnsi=".VnBook-Antiqua" w:cs=".VnBook-Antiqua"/>
      <w:sz w:val="24"/>
      <w:szCs w:val="24"/>
      <w:lang w:val="pt-BR"/>
    </w:rPr>
  </w:style>
  <w:style w:type="paragraph" w:styleId="DocumentMap">
    <w:name w:val="Document Map"/>
    <w:basedOn w:val="Normal"/>
    <w:link w:val="DocumentMapChar"/>
    <w:semiHidden/>
    <w:rsid w:val="007A3D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4C92"/>
    <w:rPr>
      <w:sz w:val="2"/>
      <w:szCs w:val="2"/>
    </w:rPr>
  </w:style>
  <w:style w:type="paragraph" w:styleId="Caption">
    <w:name w:val="caption"/>
    <w:basedOn w:val="Normal"/>
    <w:next w:val="Normal"/>
    <w:qFormat/>
    <w:rsid w:val="007A3D14"/>
    <w:pPr>
      <w:spacing w:before="120" w:line="288" w:lineRule="auto"/>
      <w:ind w:left="900" w:hanging="900"/>
      <w:jc w:val="both"/>
      <w:outlineLvl w:val="1"/>
    </w:pPr>
    <w:rPr>
      <w:b/>
      <w:bCs/>
    </w:rPr>
  </w:style>
  <w:style w:type="paragraph" w:styleId="BodyText2">
    <w:name w:val="Body Text 2"/>
    <w:basedOn w:val="Normal"/>
    <w:link w:val="BodyText2Char"/>
    <w:rsid w:val="007A3D14"/>
    <w:pPr>
      <w:spacing w:after="120" w:line="480" w:lineRule="auto"/>
    </w:pPr>
  </w:style>
  <w:style w:type="character" w:customStyle="1" w:styleId="BodyText2Char">
    <w:name w:val="Body Text 2 Char"/>
    <w:basedOn w:val="DefaultParagraphFont"/>
    <w:link w:val="BodyText2"/>
    <w:uiPriority w:val="99"/>
    <w:semiHidden/>
    <w:locked/>
    <w:rsid w:val="00944C92"/>
    <w:rPr>
      <w:sz w:val="24"/>
      <w:szCs w:val="24"/>
    </w:rPr>
  </w:style>
  <w:style w:type="paragraph" w:styleId="BodyText">
    <w:name w:val="Body Text"/>
    <w:basedOn w:val="Normal"/>
    <w:link w:val="BodyTextChar"/>
    <w:rsid w:val="007A3D14"/>
    <w:pPr>
      <w:spacing w:before="120" w:after="120"/>
    </w:pPr>
    <w:rPr>
      <w:color w:val="000000"/>
      <w:lang w:val="fr-FR"/>
    </w:rPr>
  </w:style>
  <w:style w:type="character" w:customStyle="1" w:styleId="BodyTextChar">
    <w:name w:val="Body Text Char"/>
    <w:basedOn w:val="DefaultParagraphFont"/>
    <w:link w:val="BodyText"/>
    <w:locked/>
    <w:rsid w:val="00194DC7"/>
    <w:rPr>
      <w:color w:val="000000"/>
      <w:sz w:val="24"/>
      <w:szCs w:val="24"/>
      <w:lang w:val="fr-FR"/>
    </w:rPr>
  </w:style>
  <w:style w:type="paragraph" w:styleId="BodyTextIndent2">
    <w:name w:val="Body Text Indent 2"/>
    <w:basedOn w:val="Normal"/>
    <w:link w:val="BodyTextIndent2Char"/>
    <w:rsid w:val="007A3D14"/>
    <w:pPr>
      <w:spacing w:after="120" w:line="480" w:lineRule="auto"/>
      <w:ind w:left="360"/>
    </w:pPr>
  </w:style>
  <w:style w:type="character" w:customStyle="1" w:styleId="BodyTextIndent2Char">
    <w:name w:val="Body Text Indent 2 Char"/>
    <w:basedOn w:val="DefaultParagraphFont"/>
    <w:link w:val="BodyTextIndent2"/>
    <w:uiPriority w:val="99"/>
    <w:locked/>
    <w:rsid w:val="000753C6"/>
    <w:rPr>
      <w:sz w:val="24"/>
      <w:szCs w:val="24"/>
    </w:rPr>
  </w:style>
  <w:style w:type="paragraph" w:customStyle="1" w:styleId="xl130">
    <w:name w:val="xl130"/>
    <w:basedOn w:val="Normal"/>
    <w:uiPriority w:val="99"/>
    <w:rsid w:val="007A3D14"/>
    <w:pPr>
      <w:spacing w:before="100" w:beforeAutospacing="1" w:after="100" w:afterAutospacing="1"/>
      <w:ind w:firstLine="284"/>
      <w:jc w:val="right"/>
    </w:pPr>
    <w:rPr>
      <w:rFonts w:ascii=".VnTime" w:hAnsi=".VnTime" w:cs=".VnTime"/>
      <w:sz w:val="22"/>
      <w:szCs w:val="22"/>
    </w:rPr>
  </w:style>
  <w:style w:type="paragraph" w:customStyle="1" w:styleId="xl109">
    <w:name w:val="xl109"/>
    <w:basedOn w:val="Normal"/>
    <w:uiPriority w:val="99"/>
    <w:rsid w:val="007A3D14"/>
    <w:pPr>
      <w:spacing w:before="100" w:beforeAutospacing="1" w:after="100" w:afterAutospacing="1"/>
      <w:ind w:firstLine="284"/>
      <w:jc w:val="center"/>
    </w:pPr>
    <w:rPr>
      <w:rFonts w:ascii=".VnTime" w:hAnsi=".VnTime" w:cs=".VnTime"/>
      <w:b/>
      <w:bCs/>
      <w:sz w:val="22"/>
      <w:szCs w:val="22"/>
    </w:rPr>
  </w:style>
  <w:style w:type="paragraph" w:styleId="TOC3">
    <w:name w:val="toc 3"/>
    <w:basedOn w:val="Normal"/>
    <w:next w:val="Normal"/>
    <w:autoRedefine/>
    <w:uiPriority w:val="39"/>
    <w:rsid w:val="006959F6"/>
    <w:pPr>
      <w:tabs>
        <w:tab w:val="left" w:pos="1080"/>
        <w:tab w:val="right" w:leader="dot" w:pos="9314"/>
      </w:tabs>
      <w:spacing w:before="40" w:after="40"/>
      <w:ind w:left="480"/>
    </w:pPr>
    <w:rPr>
      <w:i/>
      <w:iCs/>
      <w:sz w:val="20"/>
      <w:szCs w:val="20"/>
    </w:rPr>
  </w:style>
  <w:style w:type="paragraph" w:styleId="TOC4">
    <w:name w:val="toc 4"/>
    <w:basedOn w:val="Normal"/>
    <w:next w:val="Normal"/>
    <w:autoRedefine/>
    <w:uiPriority w:val="39"/>
    <w:rsid w:val="007A3D14"/>
    <w:pPr>
      <w:ind w:left="720"/>
    </w:pPr>
    <w:rPr>
      <w:sz w:val="18"/>
      <w:szCs w:val="18"/>
    </w:rPr>
  </w:style>
  <w:style w:type="paragraph" w:styleId="BodyText3">
    <w:name w:val="Body Text 3"/>
    <w:basedOn w:val="Normal"/>
    <w:link w:val="BodyText3Char"/>
    <w:rsid w:val="007A3D14"/>
    <w:pPr>
      <w:spacing w:before="120"/>
      <w:jc w:val="both"/>
    </w:pPr>
    <w:rPr>
      <w:rFonts w:ascii="VNI-Times" w:hAnsi="VNI-Times" w:cs="VNI-Times"/>
      <w:b/>
      <w:bCs/>
      <w:sz w:val="28"/>
      <w:szCs w:val="28"/>
    </w:rPr>
  </w:style>
  <w:style w:type="character" w:customStyle="1" w:styleId="BodyText3Char">
    <w:name w:val="Body Text 3 Char"/>
    <w:basedOn w:val="DefaultParagraphFont"/>
    <w:link w:val="BodyText3"/>
    <w:uiPriority w:val="99"/>
    <w:locked/>
    <w:rsid w:val="00402823"/>
    <w:rPr>
      <w:rFonts w:ascii="VNI-Times" w:hAnsi="VNI-Times" w:cs="VNI-Times"/>
      <w:b/>
      <w:bCs/>
      <w:sz w:val="24"/>
      <w:szCs w:val="24"/>
    </w:rPr>
  </w:style>
  <w:style w:type="paragraph" w:styleId="BlockText">
    <w:name w:val="Block Text"/>
    <w:basedOn w:val="Normal"/>
    <w:uiPriority w:val="99"/>
    <w:rsid w:val="007A3D14"/>
    <w:pPr>
      <w:ind w:left="720" w:right="90"/>
      <w:jc w:val="both"/>
    </w:pPr>
    <w:rPr>
      <w:rFonts w:ascii="VNI-Times" w:hAnsi="VNI-Times" w:cs="VNI-Times"/>
      <w:sz w:val="28"/>
      <w:szCs w:val="28"/>
      <w:lang w:val="en-GB"/>
    </w:rPr>
  </w:style>
  <w:style w:type="paragraph" w:customStyle="1" w:styleId="Style30">
    <w:name w:val="Style3"/>
    <w:basedOn w:val="BodyText"/>
    <w:uiPriority w:val="99"/>
    <w:rsid w:val="007A3D14"/>
    <w:pPr>
      <w:keepNext/>
      <w:spacing w:after="60" w:line="400" w:lineRule="exact"/>
      <w:jc w:val="both"/>
    </w:pPr>
    <w:rPr>
      <w:rFonts w:ascii=".VnArial" w:hAnsi=".VnArial" w:cs=".VnArial"/>
      <w:b/>
      <w:bCs/>
      <w:i/>
      <w:iCs/>
      <w:color w:val="auto"/>
      <w:lang w:val="en-US"/>
    </w:rPr>
  </w:style>
  <w:style w:type="paragraph" w:customStyle="1" w:styleId="xl70">
    <w:name w:val="xl70"/>
    <w:basedOn w:val="Normal"/>
    <w:uiPriority w:val="99"/>
    <w:rsid w:val="007A3D14"/>
    <w:pPr>
      <w:spacing w:before="100" w:beforeAutospacing="1" w:after="100" w:afterAutospacing="1" w:line="360" w:lineRule="exact"/>
      <w:jc w:val="center"/>
    </w:pPr>
    <w:rPr>
      <w:rFonts w:ascii="VNI-Times" w:hAnsi="VNI-Times" w:cs="VNI-Times"/>
      <w:b/>
      <w:bCs/>
      <w:sz w:val="28"/>
      <w:szCs w:val="28"/>
    </w:rPr>
  </w:style>
  <w:style w:type="paragraph" w:styleId="NormalWeb">
    <w:name w:val="Normal (Web)"/>
    <w:basedOn w:val="Normal"/>
    <w:uiPriority w:val="99"/>
    <w:rsid w:val="007A3D14"/>
    <w:pPr>
      <w:spacing w:before="100" w:beforeAutospacing="1" w:after="100" w:afterAutospacing="1"/>
    </w:pPr>
    <w:rPr>
      <w:rFonts w:ascii="Arial Unicode MS" w:hAnsi="Arial Unicode MS" w:cs="Arial Unicode MS"/>
    </w:rPr>
  </w:style>
  <w:style w:type="paragraph" w:styleId="BodyTextIndent3">
    <w:name w:val="Body Text Indent 3"/>
    <w:basedOn w:val="Normal"/>
    <w:link w:val="BodyTextIndent3Char"/>
    <w:rsid w:val="007A3D14"/>
    <w:pPr>
      <w:spacing w:before="120" w:after="120" w:line="360" w:lineRule="exact"/>
      <w:ind w:firstLine="476"/>
      <w:jc w:val="both"/>
    </w:pPr>
  </w:style>
  <w:style w:type="character" w:customStyle="1" w:styleId="BodyTextIndent3Char">
    <w:name w:val="Body Text Indent 3 Char"/>
    <w:basedOn w:val="DefaultParagraphFont"/>
    <w:link w:val="BodyTextIndent3"/>
    <w:uiPriority w:val="99"/>
    <w:semiHidden/>
    <w:locked/>
    <w:rsid w:val="00944C92"/>
    <w:rPr>
      <w:sz w:val="16"/>
      <w:szCs w:val="16"/>
    </w:rPr>
  </w:style>
  <w:style w:type="paragraph" w:styleId="List">
    <w:name w:val="List"/>
    <w:basedOn w:val="Normal"/>
    <w:rsid w:val="007A3D14"/>
    <w:pPr>
      <w:numPr>
        <w:numId w:val="3"/>
      </w:numPr>
      <w:spacing w:before="60" w:after="60"/>
      <w:jc w:val="both"/>
    </w:pPr>
    <w:rPr>
      <w:rFonts w:ascii=".VnBook-Antiqua" w:hAnsi=".VnBook-Antiqua" w:cs=".VnBook-Antiqua"/>
      <w:lang w:val="pt-BR"/>
    </w:rPr>
  </w:style>
  <w:style w:type="paragraph" w:customStyle="1" w:styleId="MysJ">
    <w:name w:val="MysJ"/>
    <w:basedOn w:val="Normal"/>
    <w:uiPriority w:val="99"/>
    <w:rsid w:val="007A3D14"/>
    <w:pPr>
      <w:spacing w:before="120" w:line="288" w:lineRule="auto"/>
      <w:jc w:val="both"/>
    </w:pPr>
    <w:rPr>
      <w:color w:val="000000"/>
      <w:sz w:val="28"/>
      <w:szCs w:val="28"/>
    </w:rPr>
  </w:style>
  <w:style w:type="paragraph" w:customStyle="1" w:styleId="xl57">
    <w:name w:val="xl57"/>
    <w:basedOn w:val="Normal"/>
    <w:uiPriority w:val="99"/>
    <w:rsid w:val="007A3D14"/>
    <w:pPr>
      <w:spacing w:before="100" w:beforeAutospacing="1" w:after="100" w:afterAutospacing="1" w:line="400" w:lineRule="exact"/>
      <w:jc w:val="both"/>
      <w:textAlignment w:val="center"/>
    </w:pPr>
  </w:style>
  <w:style w:type="character" w:styleId="Emphasis">
    <w:name w:val="Emphasis"/>
    <w:basedOn w:val="DefaultParagraphFont"/>
    <w:uiPriority w:val="20"/>
    <w:qFormat/>
    <w:rsid w:val="007A3D14"/>
    <w:rPr>
      <w:i/>
      <w:iCs/>
    </w:rPr>
  </w:style>
  <w:style w:type="paragraph" w:customStyle="1" w:styleId="than">
    <w:name w:val="than"/>
    <w:basedOn w:val="Normal"/>
    <w:uiPriority w:val="99"/>
    <w:rsid w:val="007A3D14"/>
    <w:rPr>
      <w:rFonts w:ascii="Arial" w:hAnsi="Arial" w:cs="Arial"/>
      <w:color w:val="000000"/>
      <w:sz w:val="17"/>
      <w:szCs w:val="17"/>
    </w:rPr>
  </w:style>
  <w:style w:type="character" w:styleId="Strong">
    <w:name w:val="Strong"/>
    <w:basedOn w:val="DefaultParagraphFont"/>
    <w:qFormat/>
    <w:rsid w:val="007A3D14"/>
    <w:rPr>
      <w:b/>
      <w:bCs/>
    </w:rPr>
  </w:style>
  <w:style w:type="character" w:styleId="FollowedHyperlink">
    <w:name w:val="FollowedHyperlink"/>
    <w:basedOn w:val="DefaultParagraphFont"/>
    <w:uiPriority w:val="99"/>
    <w:rsid w:val="007A3D14"/>
    <w:rPr>
      <w:color w:val="800080"/>
      <w:u w:val="single"/>
    </w:rPr>
  </w:style>
  <w:style w:type="paragraph" w:styleId="BalloonText">
    <w:name w:val="Balloon Text"/>
    <w:basedOn w:val="Normal"/>
    <w:link w:val="BalloonTextChar"/>
    <w:semiHidden/>
    <w:rsid w:val="007A3D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C92"/>
    <w:rPr>
      <w:sz w:val="2"/>
      <w:szCs w:val="2"/>
    </w:rPr>
  </w:style>
  <w:style w:type="paragraph" w:customStyle="1" w:styleId="Default">
    <w:name w:val="Default"/>
    <w:link w:val="DefaultChar"/>
    <w:rsid w:val="007A3D14"/>
    <w:pPr>
      <w:autoSpaceDE w:val="0"/>
      <w:autoSpaceDN w:val="0"/>
      <w:adjustRightInd w:val="0"/>
    </w:pPr>
    <w:rPr>
      <w:color w:val="000000"/>
      <w:sz w:val="24"/>
      <w:szCs w:val="24"/>
    </w:rPr>
  </w:style>
  <w:style w:type="paragraph" w:customStyle="1" w:styleId="xl339">
    <w:name w:val="xl339"/>
    <w:basedOn w:val="Normal"/>
    <w:uiPriority w:val="99"/>
    <w:rsid w:val="00B43509"/>
    <w:pPr>
      <w:pBdr>
        <w:bottom w:val="single" w:sz="4" w:space="0" w:color="auto"/>
        <w:right w:val="single" w:sz="4" w:space="0" w:color="auto"/>
      </w:pBdr>
      <w:spacing w:before="100" w:beforeAutospacing="1" w:after="100" w:afterAutospacing="1"/>
    </w:pPr>
    <w:rPr>
      <w:rFonts w:ascii="Arial Unicode MS" w:hAnsi="Arial Unicode MS" w:cs="Arial Unicode MS"/>
      <w:b/>
      <w:bCs/>
    </w:rPr>
  </w:style>
  <w:style w:type="paragraph" w:customStyle="1" w:styleId="xl333">
    <w:name w:val="xl333"/>
    <w:basedOn w:val="Normal"/>
    <w:uiPriority w:val="99"/>
    <w:rsid w:val="00B43509"/>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rPr>
  </w:style>
  <w:style w:type="paragraph" w:customStyle="1" w:styleId="12">
    <w:name w:val="12"/>
    <w:basedOn w:val="BodyText2"/>
    <w:uiPriority w:val="99"/>
    <w:rsid w:val="0082495D"/>
    <w:pPr>
      <w:tabs>
        <w:tab w:val="left" w:pos="709"/>
        <w:tab w:val="center" w:pos="6946"/>
        <w:tab w:val="right" w:pos="8222"/>
      </w:tabs>
      <w:spacing w:line="288" w:lineRule="auto"/>
      <w:jc w:val="both"/>
    </w:pPr>
    <w:rPr>
      <w:sz w:val="26"/>
      <w:szCs w:val="26"/>
    </w:rPr>
  </w:style>
  <w:style w:type="table" w:styleId="TableGrid">
    <w:name w:val="Table Grid"/>
    <w:basedOn w:val="TableNormal"/>
    <w:uiPriority w:val="59"/>
    <w:rsid w:val="00161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9">
    <w:name w:val="xl49"/>
    <w:basedOn w:val="Normal"/>
    <w:uiPriority w:val="99"/>
    <w:rsid w:val="00CA3498"/>
    <w:pPr>
      <w:pBdr>
        <w:left w:val="single" w:sz="4" w:space="0" w:color="auto"/>
        <w:bottom w:val="single" w:sz="4" w:space="0" w:color="auto"/>
        <w:right w:val="single" w:sz="4" w:space="0" w:color="auto"/>
      </w:pBdr>
      <w:spacing w:before="100" w:beforeAutospacing="1" w:after="100" w:afterAutospacing="1"/>
    </w:pPr>
    <w:rPr>
      <w:i/>
      <w:iCs/>
      <w:sz w:val="28"/>
      <w:szCs w:val="28"/>
    </w:rPr>
  </w:style>
  <w:style w:type="paragraph" w:customStyle="1" w:styleId="Char">
    <w:name w:val="Char"/>
    <w:basedOn w:val="Normal"/>
    <w:rsid w:val="00355F7C"/>
    <w:pPr>
      <w:spacing w:after="160" w:line="240" w:lineRule="exact"/>
    </w:pPr>
    <w:rPr>
      <w:rFonts w:ascii="Verdana" w:eastAsia="MS Mincho" w:hAnsi="Verdana" w:cs="Verdana"/>
      <w:sz w:val="20"/>
      <w:szCs w:val="20"/>
    </w:rPr>
  </w:style>
  <w:style w:type="paragraph" w:styleId="TOC5">
    <w:name w:val="toc 5"/>
    <w:basedOn w:val="Normal"/>
    <w:next w:val="Normal"/>
    <w:autoRedefine/>
    <w:uiPriority w:val="39"/>
    <w:rsid w:val="002A36F1"/>
    <w:pPr>
      <w:ind w:left="960"/>
    </w:pPr>
    <w:rPr>
      <w:sz w:val="18"/>
      <w:szCs w:val="18"/>
    </w:rPr>
  </w:style>
  <w:style w:type="paragraph" w:styleId="TOC6">
    <w:name w:val="toc 6"/>
    <w:basedOn w:val="Normal"/>
    <w:next w:val="Normal"/>
    <w:autoRedefine/>
    <w:uiPriority w:val="39"/>
    <w:rsid w:val="002A36F1"/>
    <w:pPr>
      <w:ind w:left="1200"/>
    </w:pPr>
    <w:rPr>
      <w:sz w:val="18"/>
      <w:szCs w:val="18"/>
    </w:rPr>
  </w:style>
  <w:style w:type="paragraph" w:styleId="TOC7">
    <w:name w:val="toc 7"/>
    <w:basedOn w:val="Normal"/>
    <w:next w:val="Normal"/>
    <w:autoRedefine/>
    <w:uiPriority w:val="39"/>
    <w:rsid w:val="002A36F1"/>
    <w:pPr>
      <w:ind w:left="1440"/>
    </w:pPr>
    <w:rPr>
      <w:sz w:val="18"/>
      <w:szCs w:val="18"/>
    </w:rPr>
  </w:style>
  <w:style w:type="paragraph" w:styleId="TOC8">
    <w:name w:val="toc 8"/>
    <w:basedOn w:val="Normal"/>
    <w:next w:val="Normal"/>
    <w:autoRedefine/>
    <w:uiPriority w:val="39"/>
    <w:rsid w:val="002A36F1"/>
    <w:pPr>
      <w:ind w:left="1680"/>
    </w:pPr>
    <w:rPr>
      <w:sz w:val="18"/>
      <w:szCs w:val="18"/>
    </w:rPr>
  </w:style>
  <w:style w:type="paragraph" w:styleId="TOC9">
    <w:name w:val="toc 9"/>
    <w:basedOn w:val="Normal"/>
    <w:next w:val="Normal"/>
    <w:autoRedefine/>
    <w:uiPriority w:val="39"/>
    <w:rsid w:val="002A36F1"/>
    <w:pPr>
      <w:ind w:left="1920"/>
    </w:pPr>
    <w:rPr>
      <w:sz w:val="18"/>
      <w:szCs w:val="18"/>
    </w:rPr>
  </w:style>
  <w:style w:type="paragraph" w:customStyle="1" w:styleId="StyleHeading113ptRedLeft0Hanging038Before">
    <w:name w:val="Style Heading 1 + 13 pt Red Left:  0&quot; Hanging:  0.38&quot; Before:  ..."/>
    <w:basedOn w:val="Heading1"/>
    <w:uiPriority w:val="99"/>
    <w:rsid w:val="000A0C03"/>
    <w:pPr>
      <w:spacing w:before="120" w:after="60" w:line="288" w:lineRule="auto"/>
    </w:pPr>
    <w:rPr>
      <w:color w:val="FF0000"/>
    </w:rPr>
  </w:style>
  <w:style w:type="paragraph" w:customStyle="1" w:styleId="StyleHeading113pt">
    <w:name w:val="Style Heading 1 + 13 pt"/>
    <w:basedOn w:val="Heading1"/>
    <w:next w:val="Normal"/>
    <w:link w:val="StyleHeading113ptChar"/>
    <w:uiPriority w:val="99"/>
    <w:rsid w:val="00641D95"/>
    <w:rPr>
      <w:sz w:val="32"/>
      <w:szCs w:val="32"/>
    </w:rPr>
  </w:style>
  <w:style w:type="character" w:customStyle="1" w:styleId="StyleHeading113ptChar">
    <w:name w:val="Style Heading 1 + 13 pt Char"/>
    <w:link w:val="StyleHeading113pt"/>
    <w:uiPriority w:val="99"/>
    <w:locked/>
    <w:rsid w:val="00641D95"/>
    <w:rPr>
      <w:b/>
      <w:bCs/>
      <w:caps/>
      <w:kern w:val="32"/>
      <w:sz w:val="32"/>
      <w:szCs w:val="32"/>
      <w:lang w:val="pt-BR" w:eastAsia="en-US"/>
    </w:rPr>
  </w:style>
  <w:style w:type="paragraph" w:customStyle="1" w:styleId="NormalWeb3">
    <w:name w:val="Normal (Web)3"/>
    <w:basedOn w:val="Normal"/>
    <w:uiPriority w:val="99"/>
    <w:rsid w:val="0013327A"/>
  </w:style>
  <w:style w:type="paragraph" w:customStyle="1" w:styleId="Normal1">
    <w:name w:val="Normal1"/>
    <w:basedOn w:val="Normal"/>
    <w:uiPriority w:val="99"/>
    <w:rsid w:val="0013327A"/>
  </w:style>
  <w:style w:type="character" w:customStyle="1" w:styleId="yshortcuts">
    <w:name w:val="yshortcuts"/>
    <w:basedOn w:val="DefaultParagraphFont"/>
    <w:uiPriority w:val="99"/>
    <w:rsid w:val="0013327A"/>
  </w:style>
  <w:style w:type="paragraph" w:customStyle="1" w:styleId="CharCharCharChar">
    <w:name w:val="Char Char Char Char"/>
    <w:basedOn w:val="Normal"/>
    <w:rsid w:val="00C15957"/>
    <w:pPr>
      <w:spacing w:after="160" w:line="240" w:lineRule="exact"/>
    </w:pPr>
    <w:rPr>
      <w:rFonts w:ascii="Verdana" w:hAnsi="Verdana" w:cs="Verdana"/>
      <w:sz w:val="20"/>
      <w:szCs w:val="20"/>
      <w:lang w:val="en-GB"/>
    </w:rPr>
  </w:style>
  <w:style w:type="paragraph" w:styleId="TOCHeading">
    <w:name w:val="TOC Heading"/>
    <w:basedOn w:val="Heading1"/>
    <w:next w:val="Normal"/>
    <w:uiPriority w:val="99"/>
    <w:qFormat/>
    <w:rsid w:val="00E113C4"/>
    <w:pPr>
      <w:keepLines/>
      <w:spacing w:before="480" w:after="0" w:line="276" w:lineRule="auto"/>
      <w:jc w:val="left"/>
      <w:outlineLvl w:val="9"/>
    </w:pPr>
    <w:rPr>
      <w:rFonts w:ascii="Cambria" w:hAnsi="Cambria" w:cs="Cambria"/>
      <w:caps w:val="0"/>
      <w:color w:val="365F91"/>
      <w:kern w:val="0"/>
      <w:sz w:val="28"/>
      <w:szCs w:val="28"/>
      <w:lang w:val="en-US"/>
    </w:rPr>
  </w:style>
  <w:style w:type="paragraph" w:customStyle="1" w:styleId="Style2">
    <w:name w:val="Style2"/>
    <w:basedOn w:val="Normal"/>
    <w:rsid w:val="00AD5F7E"/>
    <w:pPr>
      <w:keepNext/>
      <w:spacing w:before="120" w:after="60" w:line="400" w:lineRule="exact"/>
      <w:jc w:val="both"/>
    </w:pPr>
    <w:rPr>
      <w:rFonts w:ascii=".VnTime" w:hAnsi=".VnTime" w:cs=".VnTime"/>
      <w:b/>
      <w:bCs/>
    </w:rPr>
  </w:style>
  <w:style w:type="paragraph" w:styleId="ListParagraph">
    <w:name w:val="List Paragraph"/>
    <w:basedOn w:val="Normal"/>
    <w:link w:val="ListParagraphChar"/>
    <w:qFormat/>
    <w:rsid w:val="00402823"/>
    <w:pPr>
      <w:spacing w:after="200" w:line="276" w:lineRule="auto"/>
      <w:ind w:left="720"/>
    </w:pPr>
    <w:rPr>
      <w:rFonts w:ascii="Calibri" w:hAnsi="Calibri"/>
      <w:sz w:val="22"/>
      <w:szCs w:val="22"/>
    </w:rPr>
  </w:style>
  <w:style w:type="paragraph" w:customStyle="1" w:styleId="Char1">
    <w:name w:val="Char1"/>
    <w:basedOn w:val="Normal"/>
    <w:uiPriority w:val="99"/>
    <w:rsid w:val="005713F1"/>
    <w:pPr>
      <w:spacing w:after="160" w:line="240" w:lineRule="exact"/>
    </w:pPr>
    <w:rPr>
      <w:rFonts w:ascii="Verdana" w:hAnsi="Verdana" w:cs="Verdana"/>
      <w:sz w:val="20"/>
      <w:szCs w:val="20"/>
    </w:rPr>
  </w:style>
  <w:style w:type="paragraph" w:customStyle="1" w:styleId="Chuong4D2x">
    <w:name w:val="Chuong 4.D.2.x"/>
    <w:basedOn w:val="Heading4"/>
    <w:autoRedefine/>
    <w:uiPriority w:val="99"/>
    <w:rsid w:val="006A7461"/>
    <w:pPr>
      <w:numPr>
        <w:ilvl w:val="2"/>
        <w:numId w:val="12"/>
      </w:numPr>
      <w:tabs>
        <w:tab w:val="left" w:pos="1134"/>
        <w:tab w:val="left" w:pos="5760"/>
        <w:tab w:val="left" w:pos="9639"/>
      </w:tabs>
      <w:ind w:right="-17"/>
    </w:pPr>
    <w:rPr>
      <w:rFonts w:ascii="Times New Roman" w:hAnsi="Times New Roman" w:cs="Times New Roman"/>
      <w:b/>
      <w:bCs/>
      <w:color w:val="800080"/>
      <w:sz w:val="26"/>
      <w:szCs w:val="26"/>
      <w:u w:val="single"/>
      <w:lang w:val="en-US"/>
    </w:rPr>
  </w:style>
  <w:style w:type="paragraph" w:styleId="NormalIndent">
    <w:name w:val="Normal Indent"/>
    <w:basedOn w:val="Normal"/>
    <w:uiPriority w:val="99"/>
    <w:rsid w:val="001712F9"/>
    <w:pPr>
      <w:keepNext/>
      <w:spacing w:before="60" w:after="60" w:line="320" w:lineRule="exact"/>
      <w:ind w:left="720"/>
      <w:jc w:val="both"/>
    </w:pPr>
    <w:rPr>
      <w:rFonts w:ascii=".VnTime" w:hAnsi=".VnTime" w:cs=".VnTime"/>
      <w:sz w:val="25"/>
      <w:szCs w:val="25"/>
      <w:lang w:val="vi-VN"/>
    </w:rPr>
  </w:style>
  <w:style w:type="paragraph" w:customStyle="1" w:styleId="Style1">
    <w:name w:val="Style1"/>
    <w:basedOn w:val="Heading9"/>
    <w:rsid w:val="000753C6"/>
    <w:pPr>
      <w:keepNext/>
      <w:numPr>
        <w:numId w:val="17"/>
      </w:numPr>
      <w:tabs>
        <w:tab w:val="left" w:pos="454"/>
      </w:tabs>
      <w:spacing w:before="120" w:line="400" w:lineRule="exact"/>
      <w:jc w:val="both"/>
    </w:pPr>
    <w:rPr>
      <w:rFonts w:ascii=".VnArialH" w:hAnsi=".VnArialH" w:cs=".VnArialH"/>
      <w:b/>
      <w:bCs/>
      <w:spacing w:val="-8"/>
      <w:sz w:val="24"/>
      <w:szCs w:val="24"/>
    </w:rPr>
  </w:style>
  <w:style w:type="paragraph" w:customStyle="1" w:styleId="A-Body">
    <w:name w:val="A-Body"/>
    <w:basedOn w:val="Normal"/>
    <w:uiPriority w:val="99"/>
    <w:rsid w:val="003B1702"/>
    <w:pPr>
      <w:tabs>
        <w:tab w:val="left" w:pos="6521"/>
      </w:tabs>
      <w:spacing w:before="60" w:after="60" w:line="340" w:lineRule="exact"/>
      <w:ind w:left="994"/>
      <w:jc w:val="both"/>
    </w:pPr>
    <w:rPr>
      <w:lang w:val="zu-ZA"/>
    </w:rPr>
  </w:style>
  <w:style w:type="character" w:styleId="CommentReference">
    <w:name w:val="annotation reference"/>
    <w:basedOn w:val="DefaultParagraphFont"/>
    <w:semiHidden/>
    <w:rsid w:val="007714AE"/>
    <w:rPr>
      <w:sz w:val="16"/>
      <w:szCs w:val="16"/>
    </w:rPr>
  </w:style>
  <w:style w:type="paragraph" w:styleId="CommentText">
    <w:name w:val="annotation text"/>
    <w:basedOn w:val="Normal"/>
    <w:link w:val="CommentTextChar"/>
    <w:semiHidden/>
    <w:rsid w:val="007714AE"/>
    <w:rPr>
      <w:sz w:val="20"/>
      <w:szCs w:val="20"/>
    </w:rPr>
  </w:style>
  <w:style w:type="character" w:customStyle="1" w:styleId="CommentTextChar">
    <w:name w:val="Comment Text Char"/>
    <w:basedOn w:val="DefaultParagraphFont"/>
    <w:link w:val="CommentText"/>
    <w:uiPriority w:val="99"/>
    <w:locked/>
    <w:rsid w:val="007714AE"/>
  </w:style>
  <w:style w:type="paragraph" w:styleId="CommentSubject">
    <w:name w:val="annotation subject"/>
    <w:basedOn w:val="CommentText"/>
    <w:next w:val="CommentText"/>
    <w:link w:val="CommentSubjectChar"/>
    <w:semiHidden/>
    <w:rsid w:val="007714AE"/>
    <w:rPr>
      <w:b/>
      <w:bCs/>
    </w:rPr>
  </w:style>
  <w:style w:type="character" w:customStyle="1" w:styleId="CommentSubjectChar">
    <w:name w:val="Comment Subject Char"/>
    <w:basedOn w:val="CommentTextChar"/>
    <w:link w:val="CommentSubject"/>
    <w:uiPriority w:val="99"/>
    <w:locked/>
    <w:rsid w:val="007714AE"/>
    <w:rPr>
      <w:b/>
      <w:bCs/>
    </w:rPr>
  </w:style>
  <w:style w:type="paragraph" w:customStyle="1" w:styleId="A-61">
    <w:name w:val="A- 6.1"/>
    <w:basedOn w:val="Heading3"/>
    <w:uiPriority w:val="99"/>
    <w:rsid w:val="00870F15"/>
    <w:pPr>
      <w:numPr>
        <w:numId w:val="15"/>
      </w:numPr>
      <w:spacing w:after="60" w:line="340" w:lineRule="exact"/>
      <w:ind w:left="1440" w:hanging="446"/>
    </w:pPr>
    <w:rPr>
      <w:sz w:val="24"/>
      <w:szCs w:val="24"/>
      <w:lang w:val="fr-FR"/>
    </w:rPr>
  </w:style>
  <w:style w:type="paragraph" w:customStyle="1" w:styleId="A-a">
    <w:name w:val="A-a."/>
    <w:basedOn w:val="A-61"/>
    <w:uiPriority w:val="99"/>
    <w:rsid w:val="00870F15"/>
    <w:pPr>
      <w:numPr>
        <w:numId w:val="0"/>
      </w:numPr>
    </w:pPr>
  </w:style>
  <w:style w:type="paragraph" w:styleId="List3">
    <w:name w:val="List 3"/>
    <w:basedOn w:val="Normal"/>
    <w:uiPriority w:val="99"/>
    <w:rsid w:val="000B45DD"/>
    <w:pPr>
      <w:keepNext/>
      <w:numPr>
        <w:numId w:val="27"/>
      </w:numPr>
      <w:spacing w:before="60" w:after="60" w:line="320" w:lineRule="exact"/>
      <w:jc w:val="both"/>
    </w:pPr>
    <w:rPr>
      <w:rFonts w:ascii=".VnTime" w:hAnsi=".VnTime" w:cs=".VnTime"/>
      <w:sz w:val="25"/>
      <w:szCs w:val="25"/>
    </w:rPr>
  </w:style>
  <w:style w:type="character" w:customStyle="1" w:styleId="storyteaser">
    <w:name w:val="story_teaser"/>
    <w:basedOn w:val="DefaultParagraphFont"/>
    <w:rsid w:val="000B45DD"/>
  </w:style>
  <w:style w:type="paragraph" w:customStyle="1" w:styleId="xl54">
    <w:name w:val="xl54"/>
    <w:basedOn w:val="Normal"/>
    <w:uiPriority w:val="99"/>
    <w:rsid w:val="00403E09"/>
    <w:pPr>
      <w:pBdr>
        <w:top w:val="single" w:sz="8" w:space="0" w:color="FF0000"/>
        <w:bottom w:val="single" w:sz="4" w:space="0" w:color="FF0000"/>
      </w:pBdr>
      <w:shd w:val="clear" w:color="auto" w:fill="FFCC99"/>
      <w:spacing w:before="100" w:beforeAutospacing="1" w:after="100" w:afterAutospacing="1"/>
      <w:jc w:val="center"/>
      <w:textAlignment w:val="center"/>
    </w:pPr>
    <w:rPr>
      <w:rFonts w:ascii=".VnTimeH" w:hAnsi=".VnTimeH" w:cs=".VnTimeH"/>
      <w:b/>
      <w:bCs/>
      <w:sz w:val="22"/>
      <w:szCs w:val="22"/>
    </w:rPr>
  </w:style>
  <w:style w:type="paragraph" w:customStyle="1" w:styleId="151">
    <w:name w:val="15.1"/>
    <w:basedOn w:val="Heading3"/>
    <w:uiPriority w:val="99"/>
    <w:rsid w:val="0029073F"/>
    <w:pPr>
      <w:numPr>
        <w:numId w:val="16"/>
      </w:numPr>
      <w:tabs>
        <w:tab w:val="left" w:pos="1800"/>
      </w:tabs>
      <w:spacing w:before="60" w:after="60" w:line="340" w:lineRule="exact"/>
    </w:pPr>
    <w:rPr>
      <w:color w:val="000000"/>
      <w:sz w:val="24"/>
      <w:szCs w:val="24"/>
    </w:rPr>
  </w:style>
  <w:style w:type="paragraph" w:styleId="Revision">
    <w:name w:val="Revision"/>
    <w:hidden/>
    <w:uiPriority w:val="99"/>
    <w:semiHidden/>
    <w:rsid w:val="005E7BA9"/>
    <w:rPr>
      <w:sz w:val="24"/>
      <w:szCs w:val="24"/>
    </w:rPr>
  </w:style>
  <w:style w:type="character" w:customStyle="1" w:styleId="Heading40">
    <w:name w:val="Heading #4"/>
    <w:basedOn w:val="DefaultParagraphFont"/>
    <w:rsid w:val="00343A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ListParagraphChar">
    <w:name w:val="List Paragraph Char"/>
    <w:link w:val="ListParagraph"/>
    <w:locked/>
    <w:rsid w:val="00343A19"/>
    <w:rPr>
      <w:rFonts w:ascii="Calibri" w:hAnsi="Calibri" w:cs="Calibri"/>
      <w:sz w:val="22"/>
      <w:szCs w:val="22"/>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Normal"/>
    <w:rsid w:val="00F2390F"/>
    <w:pPr>
      <w:spacing w:after="160" w:line="240" w:lineRule="exact"/>
    </w:pPr>
    <w:rPr>
      <w:rFonts w:ascii="Tahoma" w:eastAsia="PMingLiU" w:hAnsi="Tahoma"/>
      <w:sz w:val="20"/>
      <w:szCs w:val="20"/>
    </w:rPr>
  </w:style>
  <w:style w:type="paragraph" w:customStyle="1" w:styleId="BodyText21">
    <w:name w:val="Body Text 21"/>
    <w:basedOn w:val="Normal"/>
    <w:rsid w:val="00F2390F"/>
    <w:pPr>
      <w:widowControl w:val="0"/>
      <w:jc w:val="both"/>
    </w:pPr>
    <w:rPr>
      <w:rFonts w:ascii=".VnTime" w:hAnsi=".VnTime"/>
      <w:sz w:val="28"/>
      <w:szCs w:val="20"/>
    </w:rPr>
  </w:style>
  <w:style w:type="paragraph" w:styleId="Title">
    <w:name w:val="Title"/>
    <w:basedOn w:val="Normal"/>
    <w:link w:val="TitleChar"/>
    <w:qFormat/>
    <w:locked/>
    <w:rsid w:val="00F2390F"/>
    <w:pPr>
      <w:widowControl w:val="0"/>
      <w:jc w:val="center"/>
    </w:pPr>
    <w:rPr>
      <w:rFonts w:ascii=".VnTime" w:hAnsi=".VnTime"/>
      <w:b/>
      <w:sz w:val="42"/>
      <w:szCs w:val="20"/>
    </w:rPr>
  </w:style>
  <w:style w:type="character" w:customStyle="1" w:styleId="TitleChar">
    <w:name w:val="Title Char"/>
    <w:basedOn w:val="DefaultParagraphFont"/>
    <w:link w:val="Title"/>
    <w:rsid w:val="00F2390F"/>
    <w:rPr>
      <w:rFonts w:ascii=".VnTime" w:hAnsi=".VnTime"/>
      <w:b/>
      <w:sz w:val="42"/>
    </w:rPr>
  </w:style>
  <w:style w:type="paragraph" w:styleId="FootnoteText">
    <w:name w:val="footnote text"/>
    <w:basedOn w:val="Normal"/>
    <w:link w:val="FootnoteTextChar"/>
    <w:semiHidden/>
    <w:locked/>
    <w:rsid w:val="00F2390F"/>
    <w:rPr>
      <w:rFonts w:ascii=".VnTime" w:hAnsi=".VnTime"/>
      <w:sz w:val="20"/>
      <w:szCs w:val="20"/>
    </w:rPr>
  </w:style>
  <w:style w:type="character" w:customStyle="1" w:styleId="FootnoteTextChar">
    <w:name w:val="Footnote Text Char"/>
    <w:basedOn w:val="DefaultParagraphFont"/>
    <w:link w:val="FootnoteText"/>
    <w:semiHidden/>
    <w:rsid w:val="00F2390F"/>
    <w:rPr>
      <w:rFonts w:ascii=".VnTime" w:hAnsi=".VnTime"/>
    </w:rPr>
  </w:style>
  <w:style w:type="table" w:styleId="TableSimple1">
    <w:name w:val="Table Simple 1"/>
    <w:basedOn w:val="TableNormal"/>
    <w:locked/>
    <w:rsid w:val="00F2390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ectionHeading">
    <w:name w:val="Section Heading"/>
    <w:basedOn w:val="Heading1"/>
    <w:rsid w:val="00F2390F"/>
    <w:pPr>
      <w:keepLines/>
      <w:pBdr>
        <w:bottom w:val="single" w:sz="4" w:space="2" w:color="auto"/>
      </w:pBdr>
      <w:tabs>
        <w:tab w:val="left" w:pos="425"/>
        <w:tab w:val="num" w:pos="720"/>
      </w:tabs>
      <w:spacing w:before="320" w:after="120"/>
      <w:ind w:left="432" w:hanging="432"/>
      <w:jc w:val="left"/>
    </w:pPr>
    <w:rPr>
      <w:spacing w:val="-10"/>
      <w:kern w:val="28"/>
      <w:sz w:val="24"/>
      <w:szCs w:val="24"/>
    </w:rPr>
  </w:style>
  <w:style w:type="paragraph" w:customStyle="1" w:styleId="WW-TableHeading1111111111111">
    <w:name w:val="WW-Table Heading1111111111111"/>
    <w:basedOn w:val="Normal"/>
    <w:rsid w:val="00F2390F"/>
    <w:pPr>
      <w:widowControl w:val="0"/>
      <w:suppressLineNumbers/>
      <w:suppressAutoHyphens/>
      <w:spacing w:after="120"/>
      <w:jc w:val="center"/>
    </w:pPr>
    <w:rPr>
      <w:rFonts w:eastAsia="Tahoma" w:cs="Tahoma"/>
      <w:b/>
      <w:bCs/>
      <w:i/>
      <w:iCs/>
    </w:rPr>
  </w:style>
  <w:style w:type="character" w:styleId="FootnoteReference">
    <w:name w:val="footnote reference"/>
    <w:semiHidden/>
    <w:locked/>
    <w:rsid w:val="00F2390F"/>
    <w:rPr>
      <w:vertAlign w:val="superscript"/>
    </w:rPr>
  </w:style>
  <w:style w:type="paragraph" w:customStyle="1" w:styleId="bodytextswiss">
    <w:name w:val="bodytextswiss"/>
    <w:basedOn w:val="Normal"/>
    <w:rsid w:val="00F2390F"/>
    <w:pPr>
      <w:spacing w:before="100" w:beforeAutospacing="1" w:after="100" w:afterAutospacing="1"/>
    </w:pPr>
  </w:style>
  <w:style w:type="paragraph" w:customStyle="1" w:styleId="vuongnghieng">
    <w:name w:val="vuong nghieng"/>
    <w:basedOn w:val="Normal"/>
    <w:rsid w:val="00F2390F"/>
    <w:pPr>
      <w:spacing w:before="120" w:line="360" w:lineRule="exact"/>
      <w:ind w:left="357" w:hanging="357"/>
      <w:jc w:val="both"/>
    </w:pPr>
    <w:rPr>
      <w:rFonts w:eastAsia="Arial Unicode MS"/>
      <w:bCs/>
      <w:i/>
      <w:u w:val="single"/>
      <w:lang w:val="fr-BE"/>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F2390F"/>
    <w:pPr>
      <w:spacing w:after="160" w:line="240" w:lineRule="exact"/>
    </w:pPr>
    <w:rPr>
      <w:rFonts w:ascii="Tahoma" w:hAnsi="Tahoma" w:cs="Tahoma"/>
      <w:sz w:val="20"/>
      <w:szCs w:val="20"/>
    </w:rPr>
  </w:style>
  <w:style w:type="numbering" w:styleId="111111">
    <w:name w:val="Outline List 2"/>
    <w:basedOn w:val="NoList"/>
    <w:locked/>
    <w:rsid w:val="00F2390F"/>
    <w:pPr>
      <w:numPr>
        <w:numId w:val="29"/>
      </w:numPr>
    </w:pPr>
  </w:style>
  <w:style w:type="paragraph" w:customStyle="1" w:styleId="bullet6">
    <w:name w:val="bullet6"/>
    <w:basedOn w:val="Normal"/>
    <w:rsid w:val="00F2390F"/>
    <w:pPr>
      <w:spacing w:before="100" w:beforeAutospacing="1" w:after="100" w:afterAutospacing="1"/>
    </w:pPr>
  </w:style>
  <w:style w:type="paragraph" w:customStyle="1" w:styleId="CharCharCharCharCharCharCharCharCharCharCharCharCharCharChar1CharCharCharCharCharCharCharCharCharChar1">
    <w:name w:val="Char Char Char Char Char Char Char Char Char Char Char Char Char Char Char1 Char Char Char Char Char Char Char Char Char Char1"/>
    <w:basedOn w:val="Normal"/>
    <w:rsid w:val="00F2390F"/>
    <w:pPr>
      <w:spacing w:after="160" w:line="240" w:lineRule="exact"/>
    </w:pPr>
    <w:rPr>
      <w:rFonts w:ascii="Tahoma" w:eastAsia="PMingLiU" w:hAnsi="Tahoma"/>
      <w:sz w:val="20"/>
      <w:szCs w:val="20"/>
    </w:rPr>
  </w:style>
  <w:style w:type="paragraph" w:customStyle="1" w:styleId="bullet8">
    <w:name w:val="bullet8"/>
    <w:basedOn w:val="Normal"/>
    <w:rsid w:val="00F2390F"/>
    <w:pPr>
      <w:shd w:val="clear" w:color="auto" w:fill="FFFFFF"/>
    </w:pPr>
    <w:rPr>
      <w:rFonts w:ascii="Arial" w:hAnsi="Arial" w:cs="Arial"/>
      <w:b/>
      <w:bCs/>
      <w:color w:val="0193DC"/>
      <w:sz w:val="18"/>
      <w:szCs w:val="18"/>
    </w:rPr>
  </w:style>
  <w:style w:type="paragraph" w:customStyle="1" w:styleId="nobullet8">
    <w:name w:val="nobullet8"/>
    <w:basedOn w:val="Normal"/>
    <w:rsid w:val="00F2390F"/>
    <w:rPr>
      <w:rFonts w:ascii="Arial" w:hAnsi="Arial" w:cs="Arial"/>
      <w:color w:val="000000"/>
      <w:sz w:val="18"/>
      <w:szCs w:val="18"/>
    </w:rPr>
  </w:style>
  <w:style w:type="paragraph" w:customStyle="1" w:styleId="CM18">
    <w:name w:val="CM18"/>
    <w:basedOn w:val="Default"/>
    <w:next w:val="Default"/>
    <w:rsid w:val="00F2390F"/>
    <w:pPr>
      <w:widowControl w:val="0"/>
      <w:spacing w:after="103"/>
    </w:pPr>
    <w:rPr>
      <w:rFonts w:ascii="Arial" w:hAnsi="Arial"/>
      <w:color w:val="auto"/>
    </w:rPr>
  </w:style>
  <w:style w:type="paragraph" w:customStyle="1" w:styleId="CM19">
    <w:name w:val="CM19"/>
    <w:basedOn w:val="Default"/>
    <w:next w:val="Default"/>
    <w:rsid w:val="00F2390F"/>
    <w:pPr>
      <w:widowControl w:val="0"/>
      <w:spacing w:after="220"/>
    </w:pPr>
    <w:rPr>
      <w:rFonts w:ascii="Arial" w:hAnsi="Arial"/>
      <w:color w:val="auto"/>
    </w:rPr>
  </w:style>
  <w:style w:type="paragraph" w:customStyle="1" w:styleId="CM21">
    <w:name w:val="CM21"/>
    <w:basedOn w:val="Default"/>
    <w:next w:val="Default"/>
    <w:rsid w:val="00F2390F"/>
    <w:pPr>
      <w:widowControl w:val="0"/>
      <w:spacing w:after="95"/>
    </w:pPr>
    <w:rPr>
      <w:rFonts w:ascii="Arial" w:hAnsi="Arial"/>
      <w:color w:val="auto"/>
    </w:rPr>
  </w:style>
  <w:style w:type="paragraph" w:customStyle="1" w:styleId="CM22">
    <w:name w:val="CM22"/>
    <w:basedOn w:val="Default"/>
    <w:next w:val="Default"/>
    <w:rsid w:val="00F2390F"/>
    <w:pPr>
      <w:widowControl w:val="0"/>
      <w:spacing w:after="328"/>
    </w:pPr>
    <w:rPr>
      <w:rFonts w:ascii="Arial" w:hAnsi="Arial"/>
      <w:color w:val="auto"/>
    </w:rPr>
  </w:style>
  <w:style w:type="paragraph" w:customStyle="1" w:styleId="syll">
    <w:name w:val="syll"/>
    <w:basedOn w:val="Normal"/>
    <w:link w:val="syllChar"/>
    <w:qFormat/>
    <w:rsid w:val="00F2390F"/>
    <w:pPr>
      <w:spacing w:before="60" w:line="312" w:lineRule="auto"/>
    </w:pPr>
    <w:rPr>
      <w:rFonts w:ascii="Cambria" w:eastAsia="Arial Unicode MS" w:hAnsi="Cambria"/>
      <w:i/>
    </w:rPr>
  </w:style>
  <w:style w:type="paragraph" w:customStyle="1" w:styleId="sylldta">
    <w:name w:val="syll dta"/>
    <w:basedOn w:val="Normal"/>
    <w:link w:val="sylldtaChar"/>
    <w:qFormat/>
    <w:rsid w:val="00F2390F"/>
    <w:pPr>
      <w:spacing w:before="60" w:line="312" w:lineRule="auto"/>
    </w:pPr>
    <w:rPr>
      <w:rFonts w:ascii="Cambria" w:eastAsia="Arial Unicode MS" w:hAnsi="Cambria"/>
      <w:i/>
      <w:color w:val="403152"/>
    </w:rPr>
  </w:style>
  <w:style w:type="character" w:customStyle="1" w:styleId="syllChar">
    <w:name w:val="syll Char"/>
    <w:link w:val="syll"/>
    <w:rsid w:val="00F2390F"/>
    <w:rPr>
      <w:rFonts w:ascii="Cambria" w:eastAsia="Arial Unicode MS" w:hAnsi="Cambria"/>
      <w:i/>
      <w:sz w:val="24"/>
      <w:szCs w:val="24"/>
    </w:rPr>
  </w:style>
  <w:style w:type="character" w:customStyle="1" w:styleId="sylldtaChar">
    <w:name w:val="syll dta Char"/>
    <w:link w:val="sylldta"/>
    <w:rsid w:val="00F2390F"/>
    <w:rPr>
      <w:rFonts w:ascii="Cambria" w:eastAsia="Arial Unicode MS" w:hAnsi="Cambria"/>
      <w:i/>
      <w:color w:val="403152"/>
      <w:sz w:val="24"/>
      <w:szCs w:val="24"/>
    </w:rPr>
  </w:style>
  <w:style w:type="paragraph" w:customStyle="1" w:styleId="Normal10">
    <w:name w:val="Normal 1"/>
    <w:basedOn w:val="Normal"/>
    <w:rsid w:val="00F2390F"/>
    <w:pPr>
      <w:spacing w:after="160" w:line="240" w:lineRule="exact"/>
    </w:pPr>
    <w:rPr>
      <w:sz w:val="25"/>
      <w:szCs w:val="25"/>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Normal"/>
    <w:rsid w:val="00F2390F"/>
    <w:pPr>
      <w:spacing w:after="160" w:line="240" w:lineRule="exact"/>
    </w:pPr>
    <w:rPr>
      <w:rFonts w:ascii="Tahoma" w:eastAsia="PMingLiU" w:hAnsi="Tahoma"/>
      <w:sz w:val="20"/>
      <w:szCs w:val="20"/>
    </w:rPr>
  </w:style>
  <w:style w:type="character" w:customStyle="1" w:styleId="Bodytext0">
    <w:name w:val="Body text_"/>
    <w:basedOn w:val="DefaultParagraphFont"/>
    <w:rsid w:val="00F2390F"/>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
    <w:basedOn w:val="Bodytext0"/>
    <w:rsid w:val="00F2390F"/>
    <w:rPr>
      <w:color w:val="000000"/>
      <w:spacing w:val="0"/>
      <w:w w:val="100"/>
      <w:position w:val="0"/>
      <w:lang w:val="vi-VN"/>
    </w:rPr>
  </w:style>
  <w:style w:type="character" w:customStyle="1" w:styleId="Tablecaption">
    <w:name w:val="Table caption"/>
    <w:basedOn w:val="DefaultParagraphFont"/>
    <w:rsid w:val="00F2390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30">
    <w:name w:val="Heading #3"/>
    <w:basedOn w:val="DefaultParagraphFont"/>
    <w:rsid w:val="00F2390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95pt">
    <w:name w:val="Body text + 9.5 pt"/>
    <w:aliases w:val="Bold"/>
    <w:basedOn w:val="Bodytext0"/>
    <w:rsid w:val="00F2390F"/>
    <w:rPr>
      <w:b/>
      <w:bCs/>
      <w:color w:val="000000"/>
      <w:spacing w:val="0"/>
      <w:w w:val="100"/>
      <w:position w:val="0"/>
      <w:sz w:val="19"/>
      <w:szCs w:val="19"/>
      <w:lang w:val="vi-VN"/>
    </w:rPr>
  </w:style>
  <w:style w:type="character" w:customStyle="1" w:styleId="Headerorfooter">
    <w:name w:val="Header or footer"/>
    <w:basedOn w:val="DefaultParagraphFont"/>
    <w:rsid w:val="00F2390F"/>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HeaderorfooterFranklinGothicHeavy">
    <w:name w:val="Header or footer + Franklin Gothic Heavy"/>
    <w:aliases w:val="6 pt,Not Bold"/>
    <w:basedOn w:val="DefaultParagraphFont"/>
    <w:rsid w:val="00F2390F"/>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vi-VN"/>
    </w:rPr>
  </w:style>
  <w:style w:type="character" w:customStyle="1" w:styleId="HeaderorfooterCordiaUPC">
    <w:name w:val="Header or footer + CordiaUPC"/>
    <w:aliases w:val="22.5 pt,Spacing 0 pt,Body text (10) + 4 pt,Italic,Body text + 10.5 pt"/>
    <w:basedOn w:val="DefaultParagraphFont"/>
    <w:rsid w:val="00F2390F"/>
    <w:rPr>
      <w:rFonts w:ascii="CordiaUPC" w:eastAsia="CordiaUPC" w:hAnsi="CordiaUPC" w:cs="CordiaUPC"/>
      <w:b/>
      <w:bCs/>
      <w:i w:val="0"/>
      <w:iCs w:val="0"/>
      <w:smallCaps w:val="0"/>
      <w:strike w:val="0"/>
      <w:color w:val="000000"/>
      <w:spacing w:val="-10"/>
      <w:w w:val="100"/>
      <w:position w:val="0"/>
      <w:sz w:val="45"/>
      <w:szCs w:val="45"/>
      <w:u w:val="none"/>
      <w:lang w:val="vi-VN"/>
    </w:rPr>
  </w:style>
  <w:style w:type="character" w:customStyle="1" w:styleId="BodytextSmallCaps">
    <w:name w:val="Body text + Small Caps"/>
    <w:basedOn w:val="Bodytext0"/>
    <w:rsid w:val="00F2390F"/>
    <w:rPr>
      <w:smallCaps/>
      <w:color w:val="000000"/>
      <w:spacing w:val="0"/>
      <w:w w:val="100"/>
      <w:position w:val="0"/>
      <w:lang w:val="vi-VN"/>
    </w:rPr>
  </w:style>
  <w:style w:type="character" w:customStyle="1" w:styleId="Bodytext10">
    <w:name w:val="Body text (10)"/>
    <w:basedOn w:val="DefaultParagraphFont"/>
    <w:rsid w:val="00F2390F"/>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outputdata">
    <w:name w:val="outputdata"/>
    <w:basedOn w:val="DefaultParagraphFont"/>
    <w:rsid w:val="00F2390F"/>
  </w:style>
  <w:style w:type="paragraph" w:customStyle="1" w:styleId="Heading21">
    <w:name w:val="Heading 21"/>
    <w:basedOn w:val="Normal"/>
    <w:next w:val="Normal"/>
    <w:uiPriority w:val="99"/>
    <w:rsid w:val="00F2390F"/>
    <w:pPr>
      <w:keepNext/>
      <w:widowControl w:val="0"/>
      <w:suppressAutoHyphens/>
      <w:spacing w:before="120" w:after="240"/>
      <w:jc w:val="both"/>
    </w:pPr>
    <w:rPr>
      <w:rFonts w:ascii="Arial Unicode MS" w:eastAsia="Arial Unicode MS" w:hAnsi="Arial Unicode MS" w:cs="Arial Unicode MS"/>
      <w:b/>
      <w:bCs/>
    </w:rPr>
  </w:style>
  <w:style w:type="character" w:customStyle="1" w:styleId="Bodytext9pt">
    <w:name w:val="Body text + 9 pt"/>
    <w:basedOn w:val="Bodytext0"/>
    <w:rsid w:val="00F2390F"/>
    <w:rPr>
      <w:color w:val="000000"/>
      <w:spacing w:val="0"/>
      <w:w w:val="100"/>
      <w:position w:val="0"/>
      <w:sz w:val="18"/>
      <w:szCs w:val="18"/>
      <w:lang w:val="vi-VN"/>
    </w:rPr>
  </w:style>
  <w:style w:type="character" w:customStyle="1" w:styleId="apple-converted-space">
    <w:name w:val="apple-converted-space"/>
    <w:basedOn w:val="DefaultParagraphFont"/>
    <w:rsid w:val="00F2390F"/>
  </w:style>
  <w:style w:type="paragraph" w:customStyle="1" w:styleId="CharCharCharChar1">
    <w:name w:val="Char Char Char Char1"/>
    <w:autoRedefine/>
    <w:rsid w:val="00F2390F"/>
    <w:pPr>
      <w:tabs>
        <w:tab w:val="left" w:pos="1152"/>
      </w:tabs>
      <w:spacing w:before="120" w:after="120" w:line="312" w:lineRule="auto"/>
    </w:pPr>
    <w:rPr>
      <w:rFonts w:ascii="Arial" w:hAnsi="Arial" w:cs="Arial"/>
      <w:sz w:val="26"/>
      <w:szCs w:val="26"/>
    </w:rPr>
  </w:style>
  <w:style w:type="character" w:customStyle="1" w:styleId="DefaultChar">
    <w:name w:val="Default Char"/>
    <w:basedOn w:val="DefaultParagraphFont"/>
    <w:link w:val="Default"/>
    <w:rsid w:val="00F2390F"/>
    <w:rPr>
      <w:color w:val="000000"/>
      <w:sz w:val="24"/>
      <w:szCs w:val="24"/>
      <w:lang w:val="en-US" w:eastAsia="en-US" w:bidi="ar-SA"/>
    </w:rPr>
  </w:style>
  <w:style w:type="paragraph" w:customStyle="1" w:styleId="CharCharCharChar2">
    <w:name w:val="Char Char Char Char2"/>
    <w:autoRedefine/>
    <w:rsid w:val="00F2390F"/>
    <w:pPr>
      <w:tabs>
        <w:tab w:val="left" w:pos="1152"/>
      </w:tabs>
      <w:spacing w:before="120" w:after="120" w:line="312" w:lineRule="auto"/>
    </w:pPr>
    <w:rPr>
      <w:rFonts w:ascii="Arial" w:hAnsi="Arial" w:cs="Arial"/>
      <w:sz w:val="26"/>
      <w:szCs w:val="26"/>
    </w:rPr>
  </w:style>
  <w:style w:type="paragraph" w:customStyle="1" w:styleId="CharCharCharChar3">
    <w:name w:val="Char Char Char Char3"/>
    <w:autoRedefine/>
    <w:rsid w:val="00F2390F"/>
    <w:pPr>
      <w:tabs>
        <w:tab w:val="left" w:pos="1152"/>
      </w:tabs>
      <w:spacing w:before="120" w:after="120" w:line="312" w:lineRule="auto"/>
    </w:pPr>
    <w:rPr>
      <w:rFonts w:ascii="Arial" w:hAnsi="Arial" w:cs="Arial"/>
      <w:sz w:val="26"/>
      <w:szCs w:val="26"/>
    </w:rPr>
  </w:style>
  <w:style w:type="character" w:customStyle="1" w:styleId="Heading4NotBold">
    <w:name w:val="Heading #4 + Not Bold"/>
    <w:basedOn w:val="DefaultParagraphFont"/>
    <w:rsid w:val="00F2390F"/>
    <w:rPr>
      <w:rFonts w:ascii="Arial Unicode MS" w:eastAsia="Arial Unicode MS" w:hAnsi="Arial Unicode MS" w:cs="Arial Unicode MS"/>
      <w:b/>
      <w:bCs/>
      <w:i w:val="0"/>
      <w:iCs w:val="0"/>
      <w:smallCaps w:val="0"/>
      <w:strike w:val="0"/>
      <w:color w:val="000000"/>
      <w:spacing w:val="0"/>
      <w:w w:val="100"/>
      <w:position w:val="0"/>
      <w:sz w:val="18"/>
      <w:szCs w:val="18"/>
      <w:u w:val="none"/>
      <w:lang w:val="vi-VN"/>
    </w:rPr>
  </w:style>
  <w:style w:type="character" w:customStyle="1" w:styleId="Heading42Bold">
    <w:name w:val="Heading #4 (2) + Bold"/>
    <w:basedOn w:val="DefaultParagraphFont"/>
    <w:rsid w:val="00F2390F"/>
    <w:rPr>
      <w:rFonts w:ascii="Arial Unicode MS" w:eastAsia="Arial Unicode MS" w:hAnsi="Arial Unicode MS" w:cs="Arial Unicode MS"/>
      <w:b/>
      <w:bCs/>
      <w:i w:val="0"/>
      <w:iCs w:val="0"/>
      <w:smallCaps w:val="0"/>
      <w:strike w:val="0"/>
      <w:color w:val="000000"/>
      <w:spacing w:val="0"/>
      <w:w w:val="100"/>
      <w:position w:val="0"/>
      <w:sz w:val="18"/>
      <w:szCs w:val="18"/>
      <w:u w:val="none"/>
      <w:lang w:val="vi-VN"/>
    </w:rPr>
  </w:style>
  <w:style w:type="paragraph" w:customStyle="1" w:styleId="Style3">
    <w:name w:val="Style3'''''"/>
    <w:basedOn w:val="Normal"/>
    <w:rsid w:val="00F2390F"/>
    <w:pPr>
      <w:keepNext/>
      <w:widowControl w:val="0"/>
      <w:numPr>
        <w:ilvl w:val="1"/>
        <w:numId w:val="30"/>
      </w:numPr>
      <w:spacing w:before="120" w:after="120"/>
      <w:outlineLvl w:val="1"/>
    </w:pPr>
    <w:rPr>
      <w:b/>
      <w:i/>
      <w:noProof/>
      <w:color w:val="0000FF"/>
      <w:sz w:val="26"/>
      <w:szCs w:val="26"/>
      <w:lang w:val="nl-NL"/>
    </w:rPr>
  </w:style>
  <w:style w:type="paragraph" w:customStyle="1" w:styleId="Than0">
    <w:name w:val="Than"/>
    <w:basedOn w:val="Normal"/>
    <w:rsid w:val="00F2390F"/>
    <w:pPr>
      <w:spacing w:before="120"/>
      <w:ind w:firstLine="567"/>
      <w:jc w:val="both"/>
    </w:pPr>
    <w:rPr>
      <w:rFonts w:ascii="PdTime" w:hAnsi="PdTime"/>
      <w:sz w:val="25"/>
      <w:szCs w:val="20"/>
      <w:lang w:val="en-GB"/>
    </w:rPr>
  </w:style>
  <w:style w:type="character" w:customStyle="1" w:styleId="DefaultCharChar">
    <w:name w:val="Default Char Char"/>
    <w:basedOn w:val="DefaultParagraphFont"/>
    <w:rsid w:val="00F2390F"/>
    <w:rPr>
      <w:color w:val="000000"/>
      <w:sz w:val="24"/>
      <w:szCs w:val="24"/>
      <w:lang w:val="en-US" w:eastAsia="en-US" w:bidi="ar-SA"/>
    </w:rPr>
  </w:style>
  <w:style w:type="paragraph" w:customStyle="1" w:styleId="msolistparagraph0">
    <w:name w:val="msolistparagraph"/>
    <w:basedOn w:val="Normal"/>
    <w:rsid w:val="00F2390F"/>
    <w:pPr>
      <w:spacing w:before="100" w:beforeAutospacing="1" w:after="100" w:afterAutospacing="1"/>
    </w:pPr>
  </w:style>
  <w:style w:type="paragraph" w:customStyle="1" w:styleId="FWNL1">
    <w:name w:val="FWN_L1"/>
    <w:basedOn w:val="Normal"/>
    <w:rsid w:val="00C77FED"/>
    <w:pPr>
      <w:numPr>
        <w:ilvl w:val="1"/>
        <w:numId w:val="32"/>
      </w:numPr>
      <w:spacing w:after="240"/>
      <w:ind w:left="720" w:firstLine="0"/>
      <w:jc w:val="both"/>
    </w:pPr>
  </w:style>
  <w:style w:type="paragraph" w:customStyle="1" w:styleId="FWNL2">
    <w:name w:val="FWN_L2"/>
    <w:basedOn w:val="FWNL1"/>
    <w:rsid w:val="00C77FED"/>
    <w:pPr>
      <w:numPr>
        <w:ilvl w:val="2"/>
      </w:numPr>
      <w:tabs>
        <w:tab w:val="clear" w:pos="2160"/>
        <w:tab w:val="num" w:pos="1440"/>
      </w:tabs>
      <w:ind w:left="1440" w:hanging="720"/>
    </w:pPr>
  </w:style>
  <w:style w:type="paragraph" w:customStyle="1" w:styleId="FWNL3">
    <w:name w:val="FWN_L3"/>
    <w:basedOn w:val="FWNL2"/>
    <w:rsid w:val="00C77FED"/>
    <w:pPr>
      <w:numPr>
        <w:ilvl w:val="3"/>
      </w:numPr>
      <w:tabs>
        <w:tab w:val="clear" w:pos="2880"/>
        <w:tab w:val="num" w:pos="2160"/>
      </w:tabs>
      <w:ind w:left="2160" w:hanging="216"/>
    </w:pPr>
  </w:style>
  <w:style w:type="paragraph" w:customStyle="1" w:styleId="FWNL4">
    <w:name w:val="FWN_L4"/>
    <w:basedOn w:val="FWNL3"/>
    <w:rsid w:val="00C77FED"/>
    <w:pPr>
      <w:numPr>
        <w:ilvl w:val="4"/>
      </w:numPr>
      <w:tabs>
        <w:tab w:val="clear" w:pos="3600"/>
        <w:tab w:val="num" w:pos="2880"/>
      </w:tabs>
      <w:ind w:left="2880" w:hanging="720"/>
    </w:pPr>
  </w:style>
  <w:style w:type="paragraph" w:customStyle="1" w:styleId="FWNL5">
    <w:name w:val="FWN_L5"/>
    <w:basedOn w:val="FWNL4"/>
    <w:rsid w:val="00C77FED"/>
    <w:pPr>
      <w:numPr>
        <w:ilvl w:val="5"/>
      </w:numPr>
      <w:tabs>
        <w:tab w:val="clear" w:pos="4320"/>
        <w:tab w:val="num" w:pos="3600"/>
      </w:tabs>
      <w:ind w:left="3600" w:hanging="216"/>
    </w:pPr>
  </w:style>
  <w:style w:type="paragraph" w:customStyle="1" w:styleId="FWNL6">
    <w:name w:val="FWN_L6"/>
    <w:basedOn w:val="FWNL5"/>
    <w:rsid w:val="00C77FED"/>
    <w:pPr>
      <w:numPr>
        <w:ilvl w:val="6"/>
      </w:numPr>
      <w:tabs>
        <w:tab w:val="clear" w:pos="5040"/>
        <w:tab w:val="num" w:pos="4320"/>
      </w:tabs>
      <w:ind w:left="4320"/>
    </w:pPr>
  </w:style>
  <w:style w:type="paragraph" w:customStyle="1" w:styleId="ndieund">
    <w:name w:val="ndieund"/>
    <w:basedOn w:val="Normal"/>
    <w:rsid w:val="00C77FED"/>
    <w:pPr>
      <w:spacing w:after="120"/>
      <w:ind w:firstLine="720"/>
      <w:jc w:val="both"/>
    </w:pPr>
    <w:rPr>
      <w:rFonts w:ascii=".VnTime" w:hAnsi=".VnTime"/>
      <w:sz w:val="28"/>
    </w:rPr>
  </w:style>
  <w:style w:type="paragraph" w:customStyle="1" w:styleId="AA1">
    <w:name w:val="AA 1"/>
    <w:basedOn w:val="Normal"/>
    <w:qFormat/>
    <w:rsid w:val="00E976FD"/>
    <w:pPr>
      <w:widowControl w:val="0"/>
      <w:numPr>
        <w:numId w:val="33"/>
      </w:numPr>
      <w:tabs>
        <w:tab w:val="left" w:pos="360"/>
      </w:tabs>
      <w:spacing w:before="120" w:after="120" w:line="312" w:lineRule="auto"/>
      <w:jc w:val="both"/>
      <w:outlineLvl w:val="2"/>
    </w:pPr>
    <w:rPr>
      <w:rFonts w:cs="Arial"/>
      <w:b/>
      <w:bCs/>
      <w:color w:val="000000"/>
      <w:lang w:val="de-DE"/>
    </w:rPr>
  </w:style>
</w:styles>
</file>

<file path=word/webSettings.xml><?xml version="1.0" encoding="utf-8"?>
<w:webSettings xmlns:r="http://schemas.openxmlformats.org/officeDocument/2006/relationships" xmlns:w="http://schemas.openxmlformats.org/wordprocessingml/2006/main">
  <w:divs>
    <w:div w:id="5328492">
      <w:bodyDiv w:val="1"/>
      <w:marLeft w:val="0"/>
      <w:marRight w:val="0"/>
      <w:marTop w:val="0"/>
      <w:marBottom w:val="0"/>
      <w:divBdr>
        <w:top w:val="none" w:sz="0" w:space="0" w:color="auto"/>
        <w:left w:val="none" w:sz="0" w:space="0" w:color="auto"/>
        <w:bottom w:val="none" w:sz="0" w:space="0" w:color="auto"/>
        <w:right w:val="none" w:sz="0" w:space="0" w:color="auto"/>
      </w:divBdr>
    </w:div>
    <w:div w:id="12995642">
      <w:bodyDiv w:val="1"/>
      <w:marLeft w:val="0"/>
      <w:marRight w:val="0"/>
      <w:marTop w:val="0"/>
      <w:marBottom w:val="0"/>
      <w:divBdr>
        <w:top w:val="none" w:sz="0" w:space="0" w:color="auto"/>
        <w:left w:val="none" w:sz="0" w:space="0" w:color="auto"/>
        <w:bottom w:val="none" w:sz="0" w:space="0" w:color="auto"/>
        <w:right w:val="none" w:sz="0" w:space="0" w:color="auto"/>
      </w:divBdr>
    </w:div>
    <w:div w:id="19720955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sChild>
        <w:div w:id="1932423185">
          <w:marLeft w:val="0"/>
          <w:marRight w:val="0"/>
          <w:marTop w:val="0"/>
          <w:marBottom w:val="0"/>
          <w:divBdr>
            <w:top w:val="none" w:sz="0" w:space="0" w:color="auto"/>
            <w:left w:val="none" w:sz="0" w:space="0" w:color="auto"/>
            <w:bottom w:val="none" w:sz="0" w:space="0" w:color="auto"/>
            <w:right w:val="none" w:sz="0" w:space="0" w:color="auto"/>
          </w:divBdr>
        </w:div>
        <w:div w:id="1984120868">
          <w:marLeft w:val="0"/>
          <w:marRight w:val="0"/>
          <w:marTop w:val="0"/>
          <w:marBottom w:val="0"/>
          <w:divBdr>
            <w:top w:val="none" w:sz="0" w:space="0" w:color="auto"/>
            <w:left w:val="none" w:sz="0" w:space="0" w:color="auto"/>
            <w:bottom w:val="none" w:sz="0" w:space="0" w:color="auto"/>
            <w:right w:val="none" w:sz="0" w:space="0" w:color="auto"/>
          </w:divBdr>
        </w:div>
        <w:div w:id="825900297">
          <w:marLeft w:val="0"/>
          <w:marRight w:val="0"/>
          <w:marTop w:val="0"/>
          <w:marBottom w:val="0"/>
          <w:divBdr>
            <w:top w:val="none" w:sz="0" w:space="0" w:color="auto"/>
            <w:left w:val="none" w:sz="0" w:space="0" w:color="auto"/>
            <w:bottom w:val="none" w:sz="0" w:space="0" w:color="auto"/>
            <w:right w:val="none" w:sz="0" w:space="0" w:color="auto"/>
          </w:divBdr>
        </w:div>
      </w:divsChild>
    </w:div>
    <w:div w:id="615909747">
      <w:bodyDiv w:val="1"/>
      <w:marLeft w:val="0"/>
      <w:marRight w:val="0"/>
      <w:marTop w:val="0"/>
      <w:marBottom w:val="0"/>
      <w:divBdr>
        <w:top w:val="none" w:sz="0" w:space="0" w:color="auto"/>
        <w:left w:val="none" w:sz="0" w:space="0" w:color="auto"/>
        <w:bottom w:val="none" w:sz="0" w:space="0" w:color="auto"/>
        <w:right w:val="none" w:sz="0" w:space="0" w:color="auto"/>
      </w:divBdr>
    </w:div>
    <w:div w:id="746805990">
      <w:bodyDiv w:val="1"/>
      <w:marLeft w:val="0"/>
      <w:marRight w:val="0"/>
      <w:marTop w:val="0"/>
      <w:marBottom w:val="0"/>
      <w:divBdr>
        <w:top w:val="none" w:sz="0" w:space="0" w:color="auto"/>
        <w:left w:val="none" w:sz="0" w:space="0" w:color="auto"/>
        <w:bottom w:val="none" w:sz="0" w:space="0" w:color="auto"/>
        <w:right w:val="none" w:sz="0" w:space="0" w:color="auto"/>
      </w:divBdr>
    </w:div>
    <w:div w:id="752165662">
      <w:bodyDiv w:val="1"/>
      <w:marLeft w:val="0"/>
      <w:marRight w:val="0"/>
      <w:marTop w:val="0"/>
      <w:marBottom w:val="0"/>
      <w:divBdr>
        <w:top w:val="none" w:sz="0" w:space="0" w:color="auto"/>
        <w:left w:val="none" w:sz="0" w:space="0" w:color="auto"/>
        <w:bottom w:val="none" w:sz="0" w:space="0" w:color="auto"/>
        <w:right w:val="none" w:sz="0" w:space="0" w:color="auto"/>
      </w:divBdr>
    </w:div>
    <w:div w:id="903026169">
      <w:bodyDiv w:val="1"/>
      <w:marLeft w:val="0"/>
      <w:marRight w:val="0"/>
      <w:marTop w:val="0"/>
      <w:marBottom w:val="0"/>
      <w:divBdr>
        <w:top w:val="none" w:sz="0" w:space="0" w:color="auto"/>
        <w:left w:val="none" w:sz="0" w:space="0" w:color="auto"/>
        <w:bottom w:val="none" w:sz="0" w:space="0" w:color="auto"/>
        <w:right w:val="none" w:sz="0" w:space="0" w:color="auto"/>
      </w:divBdr>
    </w:div>
    <w:div w:id="1081365147">
      <w:bodyDiv w:val="1"/>
      <w:marLeft w:val="0"/>
      <w:marRight w:val="0"/>
      <w:marTop w:val="0"/>
      <w:marBottom w:val="0"/>
      <w:divBdr>
        <w:top w:val="none" w:sz="0" w:space="0" w:color="auto"/>
        <w:left w:val="none" w:sz="0" w:space="0" w:color="auto"/>
        <w:bottom w:val="none" w:sz="0" w:space="0" w:color="auto"/>
        <w:right w:val="none" w:sz="0" w:space="0" w:color="auto"/>
      </w:divBdr>
    </w:div>
    <w:div w:id="1148085990">
      <w:bodyDiv w:val="1"/>
      <w:marLeft w:val="0"/>
      <w:marRight w:val="0"/>
      <w:marTop w:val="0"/>
      <w:marBottom w:val="0"/>
      <w:divBdr>
        <w:top w:val="none" w:sz="0" w:space="0" w:color="auto"/>
        <w:left w:val="none" w:sz="0" w:space="0" w:color="auto"/>
        <w:bottom w:val="none" w:sz="0" w:space="0" w:color="auto"/>
        <w:right w:val="none" w:sz="0" w:space="0" w:color="auto"/>
      </w:divBdr>
    </w:div>
    <w:div w:id="1209612409">
      <w:bodyDiv w:val="1"/>
      <w:marLeft w:val="0"/>
      <w:marRight w:val="0"/>
      <w:marTop w:val="0"/>
      <w:marBottom w:val="0"/>
      <w:divBdr>
        <w:top w:val="none" w:sz="0" w:space="0" w:color="auto"/>
        <w:left w:val="none" w:sz="0" w:space="0" w:color="auto"/>
        <w:bottom w:val="none" w:sz="0" w:space="0" w:color="auto"/>
        <w:right w:val="none" w:sz="0" w:space="0" w:color="auto"/>
      </w:divBdr>
    </w:div>
    <w:div w:id="1210453763">
      <w:bodyDiv w:val="1"/>
      <w:marLeft w:val="0"/>
      <w:marRight w:val="0"/>
      <w:marTop w:val="0"/>
      <w:marBottom w:val="0"/>
      <w:divBdr>
        <w:top w:val="none" w:sz="0" w:space="0" w:color="auto"/>
        <w:left w:val="none" w:sz="0" w:space="0" w:color="auto"/>
        <w:bottom w:val="none" w:sz="0" w:space="0" w:color="auto"/>
        <w:right w:val="none" w:sz="0" w:space="0" w:color="auto"/>
      </w:divBdr>
    </w:div>
    <w:div w:id="1254778884">
      <w:bodyDiv w:val="1"/>
      <w:marLeft w:val="0"/>
      <w:marRight w:val="0"/>
      <w:marTop w:val="0"/>
      <w:marBottom w:val="0"/>
      <w:divBdr>
        <w:top w:val="none" w:sz="0" w:space="0" w:color="auto"/>
        <w:left w:val="none" w:sz="0" w:space="0" w:color="auto"/>
        <w:bottom w:val="none" w:sz="0" w:space="0" w:color="auto"/>
        <w:right w:val="none" w:sz="0" w:space="0" w:color="auto"/>
      </w:divBdr>
    </w:div>
    <w:div w:id="1258094672">
      <w:bodyDiv w:val="1"/>
      <w:marLeft w:val="0"/>
      <w:marRight w:val="0"/>
      <w:marTop w:val="0"/>
      <w:marBottom w:val="0"/>
      <w:divBdr>
        <w:top w:val="none" w:sz="0" w:space="0" w:color="auto"/>
        <w:left w:val="none" w:sz="0" w:space="0" w:color="auto"/>
        <w:bottom w:val="none" w:sz="0" w:space="0" w:color="auto"/>
        <w:right w:val="none" w:sz="0" w:space="0" w:color="auto"/>
      </w:divBdr>
    </w:div>
    <w:div w:id="1396899901">
      <w:bodyDiv w:val="1"/>
      <w:marLeft w:val="0"/>
      <w:marRight w:val="0"/>
      <w:marTop w:val="0"/>
      <w:marBottom w:val="0"/>
      <w:divBdr>
        <w:top w:val="none" w:sz="0" w:space="0" w:color="auto"/>
        <w:left w:val="none" w:sz="0" w:space="0" w:color="auto"/>
        <w:bottom w:val="none" w:sz="0" w:space="0" w:color="auto"/>
        <w:right w:val="none" w:sz="0" w:space="0" w:color="auto"/>
      </w:divBdr>
    </w:div>
    <w:div w:id="1516722291">
      <w:marLeft w:val="0"/>
      <w:marRight w:val="0"/>
      <w:marTop w:val="0"/>
      <w:marBottom w:val="0"/>
      <w:divBdr>
        <w:top w:val="none" w:sz="0" w:space="0" w:color="auto"/>
        <w:left w:val="none" w:sz="0" w:space="0" w:color="auto"/>
        <w:bottom w:val="none" w:sz="0" w:space="0" w:color="auto"/>
        <w:right w:val="none" w:sz="0" w:space="0" w:color="auto"/>
      </w:divBdr>
    </w:div>
    <w:div w:id="1516722292">
      <w:marLeft w:val="0"/>
      <w:marRight w:val="0"/>
      <w:marTop w:val="0"/>
      <w:marBottom w:val="0"/>
      <w:divBdr>
        <w:top w:val="none" w:sz="0" w:space="0" w:color="auto"/>
        <w:left w:val="none" w:sz="0" w:space="0" w:color="auto"/>
        <w:bottom w:val="none" w:sz="0" w:space="0" w:color="auto"/>
        <w:right w:val="none" w:sz="0" w:space="0" w:color="auto"/>
      </w:divBdr>
    </w:div>
    <w:div w:id="1516722293">
      <w:marLeft w:val="0"/>
      <w:marRight w:val="0"/>
      <w:marTop w:val="0"/>
      <w:marBottom w:val="0"/>
      <w:divBdr>
        <w:top w:val="none" w:sz="0" w:space="0" w:color="auto"/>
        <w:left w:val="none" w:sz="0" w:space="0" w:color="auto"/>
        <w:bottom w:val="none" w:sz="0" w:space="0" w:color="auto"/>
        <w:right w:val="none" w:sz="0" w:space="0" w:color="auto"/>
      </w:divBdr>
    </w:div>
    <w:div w:id="1516722294">
      <w:marLeft w:val="0"/>
      <w:marRight w:val="0"/>
      <w:marTop w:val="0"/>
      <w:marBottom w:val="0"/>
      <w:divBdr>
        <w:top w:val="none" w:sz="0" w:space="0" w:color="auto"/>
        <w:left w:val="none" w:sz="0" w:space="0" w:color="auto"/>
        <w:bottom w:val="none" w:sz="0" w:space="0" w:color="auto"/>
        <w:right w:val="none" w:sz="0" w:space="0" w:color="auto"/>
      </w:divBdr>
    </w:div>
    <w:div w:id="1516722295">
      <w:marLeft w:val="0"/>
      <w:marRight w:val="0"/>
      <w:marTop w:val="0"/>
      <w:marBottom w:val="0"/>
      <w:divBdr>
        <w:top w:val="none" w:sz="0" w:space="0" w:color="auto"/>
        <w:left w:val="none" w:sz="0" w:space="0" w:color="auto"/>
        <w:bottom w:val="none" w:sz="0" w:space="0" w:color="auto"/>
        <w:right w:val="none" w:sz="0" w:space="0" w:color="auto"/>
      </w:divBdr>
    </w:div>
    <w:div w:id="1516722296">
      <w:marLeft w:val="0"/>
      <w:marRight w:val="0"/>
      <w:marTop w:val="0"/>
      <w:marBottom w:val="0"/>
      <w:divBdr>
        <w:top w:val="none" w:sz="0" w:space="0" w:color="auto"/>
        <w:left w:val="none" w:sz="0" w:space="0" w:color="auto"/>
        <w:bottom w:val="none" w:sz="0" w:space="0" w:color="auto"/>
        <w:right w:val="none" w:sz="0" w:space="0" w:color="auto"/>
      </w:divBdr>
    </w:div>
    <w:div w:id="1516722297">
      <w:marLeft w:val="0"/>
      <w:marRight w:val="0"/>
      <w:marTop w:val="0"/>
      <w:marBottom w:val="0"/>
      <w:divBdr>
        <w:top w:val="none" w:sz="0" w:space="0" w:color="auto"/>
        <w:left w:val="none" w:sz="0" w:space="0" w:color="auto"/>
        <w:bottom w:val="none" w:sz="0" w:space="0" w:color="auto"/>
        <w:right w:val="none" w:sz="0" w:space="0" w:color="auto"/>
      </w:divBdr>
    </w:div>
    <w:div w:id="1516722298">
      <w:marLeft w:val="0"/>
      <w:marRight w:val="0"/>
      <w:marTop w:val="0"/>
      <w:marBottom w:val="0"/>
      <w:divBdr>
        <w:top w:val="none" w:sz="0" w:space="0" w:color="auto"/>
        <w:left w:val="none" w:sz="0" w:space="0" w:color="auto"/>
        <w:bottom w:val="none" w:sz="0" w:space="0" w:color="auto"/>
        <w:right w:val="none" w:sz="0" w:space="0" w:color="auto"/>
      </w:divBdr>
    </w:div>
    <w:div w:id="1516722299">
      <w:marLeft w:val="0"/>
      <w:marRight w:val="0"/>
      <w:marTop w:val="0"/>
      <w:marBottom w:val="0"/>
      <w:divBdr>
        <w:top w:val="none" w:sz="0" w:space="0" w:color="auto"/>
        <w:left w:val="none" w:sz="0" w:space="0" w:color="auto"/>
        <w:bottom w:val="none" w:sz="0" w:space="0" w:color="auto"/>
        <w:right w:val="none" w:sz="0" w:space="0" w:color="auto"/>
      </w:divBdr>
    </w:div>
    <w:div w:id="1516722300">
      <w:marLeft w:val="0"/>
      <w:marRight w:val="0"/>
      <w:marTop w:val="0"/>
      <w:marBottom w:val="0"/>
      <w:divBdr>
        <w:top w:val="none" w:sz="0" w:space="0" w:color="auto"/>
        <w:left w:val="none" w:sz="0" w:space="0" w:color="auto"/>
        <w:bottom w:val="none" w:sz="0" w:space="0" w:color="auto"/>
        <w:right w:val="none" w:sz="0" w:space="0" w:color="auto"/>
      </w:divBdr>
    </w:div>
    <w:div w:id="1516722301">
      <w:marLeft w:val="0"/>
      <w:marRight w:val="0"/>
      <w:marTop w:val="0"/>
      <w:marBottom w:val="0"/>
      <w:divBdr>
        <w:top w:val="none" w:sz="0" w:space="0" w:color="auto"/>
        <w:left w:val="none" w:sz="0" w:space="0" w:color="auto"/>
        <w:bottom w:val="none" w:sz="0" w:space="0" w:color="auto"/>
        <w:right w:val="none" w:sz="0" w:space="0" w:color="auto"/>
      </w:divBdr>
    </w:div>
    <w:div w:id="1516722302">
      <w:marLeft w:val="0"/>
      <w:marRight w:val="0"/>
      <w:marTop w:val="0"/>
      <w:marBottom w:val="0"/>
      <w:divBdr>
        <w:top w:val="none" w:sz="0" w:space="0" w:color="auto"/>
        <w:left w:val="none" w:sz="0" w:space="0" w:color="auto"/>
        <w:bottom w:val="none" w:sz="0" w:space="0" w:color="auto"/>
        <w:right w:val="none" w:sz="0" w:space="0" w:color="auto"/>
      </w:divBdr>
    </w:div>
    <w:div w:id="1516722303">
      <w:marLeft w:val="0"/>
      <w:marRight w:val="0"/>
      <w:marTop w:val="0"/>
      <w:marBottom w:val="0"/>
      <w:divBdr>
        <w:top w:val="none" w:sz="0" w:space="0" w:color="auto"/>
        <w:left w:val="none" w:sz="0" w:space="0" w:color="auto"/>
        <w:bottom w:val="none" w:sz="0" w:space="0" w:color="auto"/>
        <w:right w:val="none" w:sz="0" w:space="0" w:color="auto"/>
      </w:divBdr>
    </w:div>
    <w:div w:id="1516722304">
      <w:marLeft w:val="0"/>
      <w:marRight w:val="0"/>
      <w:marTop w:val="0"/>
      <w:marBottom w:val="0"/>
      <w:divBdr>
        <w:top w:val="none" w:sz="0" w:space="0" w:color="auto"/>
        <w:left w:val="none" w:sz="0" w:space="0" w:color="auto"/>
        <w:bottom w:val="none" w:sz="0" w:space="0" w:color="auto"/>
        <w:right w:val="none" w:sz="0" w:space="0" w:color="auto"/>
      </w:divBdr>
    </w:div>
    <w:div w:id="1516722305">
      <w:marLeft w:val="0"/>
      <w:marRight w:val="0"/>
      <w:marTop w:val="0"/>
      <w:marBottom w:val="0"/>
      <w:divBdr>
        <w:top w:val="none" w:sz="0" w:space="0" w:color="auto"/>
        <w:left w:val="none" w:sz="0" w:space="0" w:color="auto"/>
        <w:bottom w:val="none" w:sz="0" w:space="0" w:color="auto"/>
        <w:right w:val="none" w:sz="0" w:space="0" w:color="auto"/>
      </w:divBdr>
    </w:div>
    <w:div w:id="1516722306">
      <w:marLeft w:val="0"/>
      <w:marRight w:val="0"/>
      <w:marTop w:val="0"/>
      <w:marBottom w:val="0"/>
      <w:divBdr>
        <w:top w:val="none" w:sz="0" w:space="0" w:color="auto"/>
        <w:left w:val="none" w:sz="0" w:space="0" w:color="auto"/>
        <w:bottom w:val="none" w:sz="0" w:space="0" w:color="auto"/>
        <w:right w:val="none" w:sz="0" w:space="0" w:color="auto"/>
      </w:divBdr>
    </w:div>
    <w:div w:id="1516722307">
      <w:marLeft w:val="0"/>
      <w:marRight w:val="0"/>
      <w:marTop w:val="0"/>
      <w:marBottom w:val="0"/>
      <w:divBdr>
        <w:top w:val="none" w:sz="0" w:space="0" w:color="auto"/>
        <w:left w:val="none" w:sz="0" w:space="0" w:color="auto"/>
        <w:bottom w:val="none" w:sz="0" w:space="0" w:color="auto"/>
        <w:right w:val="none" w:sz="0" w:space="0" w:color="auto"/>
      </w:divBdr>
    </w:div>
    <w:div w:id="1516722308">
      <w:marLeft w:val="0"/>
      <w:marRight w:val="0"/>
      <w:marTop w:val="0"/>
      <w:marBottom w:val="0"/>
      <w:divBdr>
        <w:top w:val="none" w:sz="0" w:space="0" w:color="auto"/>
        <w:left w:val="none" w:sz="0" w:space="0" w:color="auto"/>
        <w:bottom w:val="none" w:sz="0" w:space="0" w:color="auto"/>
        <w:right w:val="none" w:sz="0" w:space="0" w:color="auto"/>
      </w:divBdr>
    </w:div>
    <w:div w:id="1516722309">
      <w:marLeft w:val="0"/>
      <w:marRight w:val="0"/>
      <w:marTop w:val="0"/>
      <w:marBottom w:val="0"/>
      <w:divBdr>
        <w:top w:val="none" w:sz="0" w:space="0" w:color="auto"/>
        <w:left w:val="none" w:sz="0" w:space="0" w:color="auto"/>
        <w:bottom w:val="none" w:sz="0" w:space="0" w:color="auto"/>
        <w:right w:val="none" w:sz="0" w:space="0" w:color="auto"/>
      </w:divBdr>
    </w:div>
    <w:div w:id="1516722310">
      <w:marLeft w:val="0"/>
      <w:marRight w:val="0"/>
      <w:marTop w:val="0"/>
      <w:marBottom w:val="0"/>
      <w:divBdr>
        <w:top w:val="none" w:sz="0" w:space="0" w:color="auto"/>
        <w:left w:val="none" w:sz="0" w:space="0" w:color="auto"/>
        <w:bottom w:val="none" w:sz="0" w:space="0" w:color="auto"/>
        <w:right w:val="none" w:sz="0" w:space="0" w:color="auto"/>
      </w:divBdr>
    </w:div>
    <w:div w:id="1516722311">
      <w:marLeft w:val="0"/>
      <w:marRight w:val="0"/>
      <w:marTop w:val="0"/>
      <w:marBottom w:val="0"/>
      <w:divBdr>
        <w:top w:val="none" w:sz="0" w:space="0" w:color="auto"/>
        <w:left w:val="none" w:sz="0" w:space="0" w:color="auto"/>
        <w:bottom w:val="none" w:sz="0" w:space="0" w:color="auto"/>
        <w:right w:val="none" w:sz="0" w:space="0" w:color="auto"/>
      </w:divBdr>
    </w:div>
    <w:div w:id="1516722312">
      <w:marLeft w:val="0"/>
      <w:marRight w:val="0"/>
      <w:marTop w:val="0"/>
      <w:marBottom w:val="0"/>
      <w:divBdr>
        <w:top w:val="none" w:sz="0" w:space="0" w:color="auto"/>
        <w:left w:val="none" w:sz="0" w:space="0" w:color="auto"/>
        <w:bottom w:val="none" w:sz="0" w:space="0" w:color="auto"/>
        <w:right w:val="none" w:sz="0" w:space="0" w:color="auto"/>
      </w:divBdr>
    </w:div>
    <w:div w:id="1516722313">
      <w:marLeft w:val="0"/>
      <w:marRight w:val="0"/>
      <w:marTop w:val="0"/>
      <w:marBottom w:val="0"/>
      <w:divBdr>
        <w:top w:val="none" w:sz="0" w:space="0" w:color="auto"/>
        <w:left w:val="none" w:sz="0" w:space="0" w:color="auto"/>
        <w:bottom w:val="none" w:sz="0" w:space="0" w:color="auto"/>
        <w:right w:val="none" w:sz="0" w:space="0" w:color="auto"/>
      </w:divBdr>
    </w:div>
    <w:div w:id="1516722314">
      <w:marLeft w:val="0"/>
      <w:marRight w:val="0"/>
      <w:marTop w:val="0"/>
      <w:marBottom w:val="0"/>
      <w:divBdr>
        <w:top w:val="none" w:sz="0" w:space="0" w:color="auto"/>
        <w:left w:val="none" w:sz="0" w:space="0" w:color="auto"/>
        <w:bottom w:val="none" w:sz="0" w:space="0" w:color="auto"/>
        <w:right w:val="none" w:sz="0" w:space="0" w:color="auto"/>
      </w:divBdr>
    </w:div>
    <w:div w:id="1516722315">
      <w:marLeft w:val="0"/>
      <w:marRight w:val="0"/>
      <w:marTop w:val="0"/>
      <w:marBottom w:val="0"/>
      <w:divBdr>
        <w:top w:val="none" w:sz="0" w:space="0" w:color="auto"/>
        <w:left w:val="none" w:sz="0" w:space="0" w:color="auto"/>
        <w:bottom w:val="none" w:sz="0" w:space="0" w:color="auto"/>
        <w:right w:val="none" w:sz="0" w:space="0" w:color="auto"/>
      </w:divBdr>
    </w:div>
    <w:div w:id="1516722316">
      <w:marLeft w:val="0"/>
      <w:marRight w:val="0"/>
      <w:marTop w:val="0"/>
      <w:marBottom w:val="0"/>
      <w:divBdr>
        <w:top w:val="none" w:sz="0" w:space="0" w:color="auto"/>
        <w:left w:val="none" w:sz="0" w:space="0" w:color="auto"/>
        <w:bottom w:val="none" w:sz="0" w:space="0" w:color="auto"/>
        <w:right w:val="none" w:sz="0" w:space="0" w:color="auto"/>
      </w:divBdr>
    </w:div>
    <w:div w:id="1516722317">
      <w:marLeft w:val="0"/>
      <w:marRight w:val="0"/>
      <w:marTop w:val="0"/>
      <w:marBottom w:val="0"/>
      <w:divBdr>
        <w:top w:val="none" w:sz="0" w:space="0" w:color="auto"/>
        <w:left w:val="none" w:sz="0" w:space="0" w:color="auto"/>
        <w:bottom w:val="none" w:sz="0" w:space="0" w:color="auto"/>
        <w:right w:val="none" w:sz="0" w:space="0" w:color="auto"/>
      </w:divBdr>
    </w:div>
    <w:div w:id="1516722318">
      <w:marLeft w:val="0"/>
      <w:marRight w:val="0"/>
      <w:marTop w:val="0"/>
      <w:marBottom w:val="0"/>
      <w:divBdr>
        <w:top w:val="none" w:sz="0" w:space="0" w:color="auto"/>
        <w:left w:val="none" w:sz="0" w:space="0" w:color="auto"/>
        <w:bottom w:val="none" w:sz="0" w:space="0" w:color="auto"/>
        <w:right w:val="none" w:sz="0" w:space="0" w:color="auto"/>
      </w:divBdr>
    </w:div>
    <w:div w:id="1516722319">
      <w:marLeft w:val="0"/>
      <w:marRight w:val="0"/>
      <w:marTop w:val="0"/>
      <w:marBottom w:val="0"/>
      <w:divBdr>
        <w:top w:val="none" w:sz="0" w:space="0" w:color="auto"/>
        <w:left w:val="none" w:sz="0" w:space="0" w:color="auto"/>
        <w:bottom w:val="none" w:sz="0" w:space="0" w:color="auto"/>
        <w:right w:val="none" w:sz="0" w:space="0" w:color="auto"/>
      </w:divBdr>
    </w:div>
    <w:div w:id="1516722320">
      <w:marLeft w:val="0"/>
      <w:marRight w:val="0"/>
      <w:marTop w:val="0"/>
      <w:marBottom w:val="0"/>
      <w:divBdr>
        <w:top w:val="none" w:sz="0" w:space="0" w:color="auto"/>
        <w:left w:val="none" w:sz="0" w:space="0" w:color="auto"/>
        <w:bottom w:val="none" w:sz="0" w:space="0" w:color="auto"/>
        <w:right w:val="none" w:sz="0" w:space="0" w:color="auto"/>
      </w:divBdr>
    </w:div>
    <w:div w:id="1516722321">
      <w:marLeft w:val="0"/>
      <w:marRight w:val="0"/>
      <w:marTop w:val="0"/>
      <w:marBottom w:val="0"/>
      <w:divBdr>
        <w:top w:val="none" w:sz="0" w:space="0" w:color="auto"/>
        <w:left w:val="none" w:sz="0" w:space="0" w:color="auto"/>
        <w:bottom w:val="none" w:sz="0" w:space="0" w:color="auto"/>
        <w:right w:val="none" w:sz="0" w:space="0" w:color="auto"/>
      </w:divBdr>
    </w:div>
    <w:div w:id="1516722322">
      <w:marLeft w:val="0"/>
      <w:marRight w:val="0"/>
      <w:marTop w:val="0"/>
      <w:marBottom w:val="0"/>
      <w:divBdr>
        <w:top w:val="none" w:sz="0" w:space="0" w:color="auto"/>
        <w:left w:val="none" w:sz="0" w:space="0" w:color="auto"/>
        <w:bottom w:val="none" w:sz="0" w:space="0" w:color="auto"/>
        <w:right w:val="none" w:sz="0" w:space="0" w:color="auto"/>
      </w:divBdr>
    </w:div>
    <w:div w:id="1516722323">
      <w:marLeft w:val="0"/>
      <w:marRight w:val="0"/>
      <w:marTop w:val="0"/>
      <w:marBottom w:val="0"/>
      <w:divBdr>
        <w:top w:val="none" w:sz="0" w:space="0" w:color="auto"/>
        <w:left w:val="none" w:sz="0" w:space="0" w:color="auto"/>
        <w:bottom w:val="none" w:sz="0" w:space="0" w:color="auto"/>
        <w:right w:val="none" w:sz="0" w:space="0" w:color="auto"/>
      </w:divBdr>
    </w:div>
    <w:div w:id="1516722324">
      <w:marLeft w:val="0"/>
      <w:marRight w:val="0"/>
      <w:marTop w:val="0"/>
      <w:marBottom w:val="0"/>
      <w:divBdr>
        <w:top w:val="none" w:sz="0" w:space="0" w:color="auto"/>
        <w:left w:val="none" w:sz="0" w:space="0" w:color="auto"/>
        <w:bottom w:val="none" w:sz="0" w:space="0" w:color="auto"/>
        <w:right w:val="none" w:sz="0" w:space="0" w:color="auto"/>
      </w:divBdr>
    </w:div>
    <w:div w:id="1516722325">
      <w:marLeft w:val="0"/>
      <w:marRight w:val="0"/>
      <w:marTop w:val="0"/>
      <w:marBottom w:val="0"/>
      <w:divBdr>
        <w:top w:val="none" w:sz="0" w:space="0" w:color="auto"/>
        <w:left w:val="none" w:sz="0" w:space="0" w:color="auto"/>
        <w:bottom w:val="none" w:sz="0" w:space="0" w:color="auto"/>
        <w:right w:val="none" w:sz="0" w:space="0" w:color="auto"/>
      </w:divBdr>
    </w:div>
    <w:div w:id="1516722326">
      <w:marLeft w:val="0"/>
      <w:marRight w:val="0"/>
      <w:marTop w:val="0"/>
      <w:marBottom w:val="0"/>
      <w:divBdr>
        <w:top w:val="none" w:sz="0" w:space="0" w:color="auto"/>
        <w:left w:val="none" w:sz="0" w:space="0" w:color="auto"/>
        <w:bottom w:val="none" w:sz="0" w:space="0" w:color="auto"/>
        <w:right w:val="none" w:sz="0" w:space="0" w:color="auto"/>
      </w:divBdr>
    </w:div>
    <w:div w:id="1516722327">
      <w:marLeft w:val="0"/>
      <w:marRight w:val="0"/>
      <w:marTop w:val="0"/>
      <w:marBottom w:val="0"/>
      <w:divBdr>
        <w:top w:val="none" w:sz="0" w:space="0" w:color="auto"/>
        <w:left w:val="none" w:sz="0" w:space="0" w:color="auto"/>
        <w:bottom w:val="none" w:sz="0" w:space="0" w:color="auto"/>
        <w:right w:val="none" w:sz="0" w:space="0" w:color="auto"/>
      </w:divBdr>
    </w:div>
    <w:div w:id="1516722328">
      <w:marLeft w:val="0"/>
      <w:marRight w:val="0"/>
      <w:marTop w:val="0"/>
      <w:marBottom w:val="0"/>
      <w:divBdr>
        <w:top w:val="none" w:sz="0" w:space="0" w:color="auto"/>
        <w:left w:val="none" w:sz="0" w:space="0" w:color="auto"/>
        <w:bottom w:val="none" w:sz="0" w:space="0" w:color="auto"/>
        <w:right w:val="none" w:sz="0" w:space="0" w:color="auto"/>
      </w:divBdr>
    </w:div>
    <w:div w:id="1516722329">
      <w:marLeft w:val="0"/>
      <w:marRight w:val="0"/>
      <w:marTop w:val="0"/>
      <w:marBottom w:val="0"/>
      <w:divBdr>
        <w:top w:val="none" w:sz="0" w:space="0" w:color="auto"/>
        <w:left w:val="none" w:sz="0" w:space="0" w:color="auto"/>
        <w:bottom w:val="none" w:sz="0" w:space="0" w:color="auto"/>
        <w:right w:val="none" w:sz="0" w:space="0" w:color="auto"/>
      </w:divBdr>
    </w:div>
    <w:div w:id="1516722330">
      <w:marLeft w:val="0"/>
      <w:marRight w:val="0"/>
      <w:marTop w:val="0"/>
      <w:marBottom w:val="0"/>
      <w:divBdr>
        <w:top w:val="none" w:sz="0" w:space="0" w:color="auto"/>
        <w:left w:val="none" w:sz="0" w:space="0" w:color="auto"/>
        <w:bottom w:val="none" w:sz="0" w:space="0" w:color="auto"/>
        <w:right w:val="none" w:sz="0" w:space="0" w:color="auto"/>
      </w:divBdr>
    </w:div>
    <w:div w:id="1516722331">
      <w:marLeft w:val="0"/>
      <w:marRight w:val="0"/>
      <w:marTop w:val="0"/>
      <w:marBottom w:val="0"/>
      <w:divBdr>
        <w:top w:val="none" w:sz="0" w:space="0" w:color="auto"/>
        <w:left w:val="none" w:sz="0" w:space="0" w:color="auto"/>
        <w:bottom w:val="none" w:sz="0" w:space="0" w:color="auto"/>
        <w:right w:val="none" w:sz="0" w:space="0" w:color="auto"/>
      </w:divBdr>
    </w:div>
    <w:div w:id="1516722332">
      <w:marLeft w:val="0"/>
      <w:marRight w:val="0"/>
      <w:marTop w:val="0"/>
      <w:marBottom w:val="0"/>
      <w:divBdr>
        <w:top w:val="none" w:sz="0" w:space="0" w:color="auto"/>
        <w:left w:val="none" w:sz="0" w:space="0" w:color="auto"/>
        <w:bottom w:val="none" w:sz="0" w:space="0" w:color="auto"/>
        <w:right w:val="none" w:sz="0" w:space="0" w:color="auto"/>
      </w:divBdr>
    </w:div>
    <w:div w:id="1516722333">
      <w:marLeft w:val="0"/>
      <w:marRight w:val="0"/>
      <w:marTop w:val="0"/>
      <w:marBottom w:val="0"/>
      <w:divBdr>
        <w:top w:val="none" w:sz="0" w:space="0" w:color="auto"/>
        <w:left w:val="none" w:sz="0" w:space="0" w:color="auto"/>
        <w:bottom w:val="none" w:sz="0" w:space="0" w:color="auto"/>
        <w:right w:val="none" w:sz="0" w:space="0" w:color="auto"/>
      </w:divBdr>
    </w:div>
    <w:div w:id="1516722334">
      <w:marLeft w:val="0"/>
      <w:marRight w:val="0"/>
      <w:marTop w:val="0"/>
      <w:marBottom w:val="0"/>
      <w:divBdr>
        <w:top w:val="none" w:sz="0" w:space="0" w:color="auto"/>
        <w:left w:val="none" w:sz="0" w:space="0" w:color="auto"/>
        <w:bottom w:val="none" w:sz="0" w:space="0" w:color="auto"/>
        <w:right w:val="none" w:sz="0" w:space="0" w:color="auto"/>
      </w:divBdr>
    </w:div>
    <w:div w:id="1516722335">
      <w:marLeft w:val="0"/>
      <w:marRight w:val="0"/>
      <w:marTop w:val="0"/>
      <w:marBottom w:val="0"/>
      <w:divBdr>
        <w:top w:val="none" w:sz="0" w:space="0" w:color="auto"/>
        <w:left w:val="none" w:sz="0" w:space="0" w:color="auto"/>
        <w:bottom w:val="none" w:sz="0" w:space="0" w:color="auto"/>
        <w:right w:val="none" w:sz="0" w:space="0" w:color="auto"/>
      </w:divBdr>
    </w:div>
    <w:div w:id="1516722336">
      <w:marLeft w:val="0"/>
      <w:marRight w:val="0"/>
      <w:marTop w:val="0"/>
      <w:marBottom w:val="0"/>
      <w:divBdr>
        <w:top w:val="none" w:sz="0" w:space="0" w:color="auto"/>
        <w:left w:val="none" w:sz="0" w:space="0" w:color="auto"/>
        <w:bottom w:val="none" w:sz="0" w:space="0" w:color="auto"/>
        <w:right w:val="none" w:sz="0" w:space="0" w:color="auto"/>
      </w:divBdr>
    </w:div>
    <w:div w:id="1516722337">
      <w:marLeft w:val="0"/>
      <w:marRight w:val="0"/>
      <w:marTop w:val="0"/>
      <w:marBottom w:val="0"/>
      <w:divBdr>
        <w:top w:val="none" w:sz="0" w:space="0" w:color="auto"/>
        <w:left w:val="none" w:sz="0" w:space="0" w:color="auto"/>
        <w:bottom w:val="none" w:sz="0" w:space="0" w:color="auto"/>
        <w:right w:val="none" w:sz="0" w:space="0" w:color="auto"/>
      </w:divBdr>
    </w:div>
    <w:div w:id="1516722338">
      <w:marLeft w:val="0"/>
      <w:marRight w:val="0"/>
      <w:marTop w:val="0"/>
      <w:marBottom w:val="0"/>
      <w:divBdr>
        <w:top w:val="none" w:sz="0" w:space="0" w:color="auto"/>
        <w:left w:val="none" w:sz="0" w:space="0" w:color="auto"/>
        <w:bottom w:val="none" w:sz="0" w:space="0" w:color="auto"/>
        <w:right w:val="none" w:sz="0" w:space="0" w:color="auto"/>
      </w:divBdr>
    </w:div>
    <w:div w:id="1516722339">
      <w:marLeft w:val="0"/>
      <w:marRight w:val="0"/>
      <w:marTop w:val="0"/>
      <w:marBottom w:val="0"/>
      <w:divBdr>
        <w:top w:val="none" w:sz="0" w:space="0" w:color="auto"/>
        <w:left w:val="none" w:sz="0" w:space="0" w:color="auto"/>
        <w:bottom w:val="none" w:sz="0" w:space="0" w:color="auto"/>
        <w:right w:val="none" w:sz="0" w:space="0" w:color="auto"/>
      </w:divBdr>
    </w:div>
    <w:div w:id="1516722340">
      <w:marLeft w:val="0"/>
      <w:marRight w:val="0"/>
      <w:marTop w:val="0"/>
      <w:marBottom w:val="0"/>
      <w:divBdr>
        <w:top w:val="none" w:sz="0" w:space="0" w:color="auto"/>
        <w:left w:val="none" w:sz="0" w:space="0" w:color="auto"/>
        <w:bottom w:val="none" w:sz="0" w:space="0" w:color="auto"/>
        <w:right w:val="none" w:sz="0" w:space="0" w:color="auto"/>
      </w:divBdr>
    </w:div>
    <w:div w:id="1516722341">
      <w:marLeft w:val="0"/>
      <w:marRight w:val="0"/>
      <w:marTop w:val="0"/>
      <w:marBottom w:val="0"/>
      <w:divBdr>
        <w:top w:val="none" w:sz="0" w:space="0" w:color="auto"/>
        <w:left w:val="none" w:sz="0" w:space="0" w:color="auto"/>
        <w:bottom w:val="none" w:sz="0" w:space="0" w:color="auto"/>
        <w:right w:val="none" w:sz="0" w:space="0" w:color="auto"/>
      </w:divBdr>
    </w:div>
    <w:div w:id="1516722342">
      <w:marLeft w:val="0"/>
      <w:marRight w:val="0"/>
      <w:marTop w:val="0"/>
      <w:marBottom w:val="0"/>
      <w:divBdr>
        <w:top w:val="none" w:sz="0" w:space="0" w:color="auto"/>
        <w:left w:val="none" w:sz="0" w:space="0" w:color="auto"/>
        <w:bottom w:val="none" w:sz="0" w:space="0" w:color="auto"/>
        <w:right w:val="none" w:sz="0" w:space="0" w:color="auto"/>
      </w:divBdr>
    </w:div>
    <w:div w:id="1516722343">
      <w:marLeft w:val="0"/>
      <w:marRight w:val="0"/>
      <w:marTop w:val="0"/>
      <w:marBottom w:val="0"/>
      <w:divBdr>
        <w:top w:val="none" w:sz="0" w:space="0" w:color="auto"/>
        <w:left w:val="none" w:sz="0" w:space="0" w:color="auto"/>
        <w:bottom w:val="none" w:sz="0" w:space="0" w:color="auto"/>
        <w:right w:val="none" w:sz="0" w:space="0" w:color="auto"/>
      </w:divBdr>
    </w:div>
    <w:div w:id="1516722344">
      <w:marLeft w:val="0"/>
      <w:marRight w:val="0"/>
      <w:marTop w:val="0"/>
      <w:marBottom w:val="0"/>
      <w:divBdr>
        <w:top w:val="none" w:sz="0" w:space="0" w:color="auto"/>
        <w:left w:val="none" w:sz="0" w:space="0" w:color="auto"/>
        <w:bottom w:val="none" w:sz="0" w:space="0" w:color="auto"/>
        <w:right w:val="none" w:sz="0" w:space="0" w:color="auto"/>
      </w:divBdr>
    </w:div>
    <w:div w:id="1516722345">
      <w:marLeft w:val="0"/>
      <w:marRight w:val="0"/>
      <w:marTop w:val="0"/>
      <w:marBottom w:val="0"/>
      <w:divBdr>
        <w:top w:val="none" w:sz="0" w:space="0" w:color="auto"/>
        <w:left w:val="none" w:sz="0" w:space="0" w:color="auto"/>
        <w:bottom w:val="none" w:sz="0" w:space="0" w:color="auto"/>
        <w:right w:val="none" w:sz="0" w:space="0" w:color="auto"/>
      </w:divBdr>
    </w:div>
    <w:div w:id="1516722346">
      <w:marLeft w:val="0"/>
      <w:marRight w:val="0"/>
      <w:marTop w:val="0"/>
      <w:marBottom w:val="0"/>
      <w:divBdr>
        <w:top w:val="none" w:sz="0" w:space="0" w:color="auto"/>
        <w:left w:val="none" w:sz="0" w:space="0" w:color="auto"/>
        <w:bottom w:val="none" w:sz="0" w:space="0" w:color="auto"/>
        <w:right w:val="none" w:sz="0" w:space="0" w:color="auto"/>
      </w:divBdr>
    </w:div>
    <w:div w:id="1516722347">
      <w:marLeft w:val="0"/>
      <w:marRight w:val="0"/>
      <w:marTop w:val="0"/>
      <w:marBottom w:val="0"/>
      <w:divBdr>
        <w:top w:val="none" w:sz="0" w:space="0" w:color="auto"/>
        <w:left w:val="none" w:sz="0" w:space="0" w:color="auto"/>
        <w:bottom w:val="none" w:sz="0" w:space="0" w:color="auto"/>
        <w:right w:val="none" w:sz="0" w:space="0" w:color="auto"/>
      </w:divBdr>
    </w:div>
    <w:div w:id="1516722348">
      <w:marLeft w:val="0"/>
      <w:marRight w:val="0"/>
      <w:marTop w:val="0"/>
      <w:marBottom w:val="0"/>
      <w:divBdr>
        <w:top w:val="none" w:sz="0" w:space="0" w:color="auto"/>
        <w:left w:val="none" w:sz="0" w:space="0" w:color="auto"/>
        <w:bottom w:val="none" w:sz="0" w:space="0" w:color="auto"/>
        <w:right w:val="none" w:sz="0" w:space="0" w:color="auto"/>
      </w:divBdr>
    </w:div>
    <w:div w:id="1516722349">
      <w:marLeft w:val="0"/>
      <w:marRight w:val="0"/>
      <w:marTop w:val="0"/>
      <w:marBottom w:val="0"/>
      <w:divBdr>
        <w:top w:val="none" w:sz="0" w:space="0" w:color="auto"/>
        <w:left w:val="none" w:sz="0" w:space="0" w:color="auto"/>
        <w:bottom w:val="none" w:sz="0" w:space="0" w:color="auto"/>
        <w:right w:val="none" w:sz="0" w:space="0" w:color="auto"/>
      </w:divBdr>
    </w:div>
    <w:div w:id="1516722350">
      <w:marLeft w:val="0"/>
      <w:marRight w:val="0"/>
      <w:marTop w:val="0"/>
      <w:marBottom w:val="0"/>
      <w:divBdr>
        <w:top w:val="none" w:sz="0" w:space="0" w:color="auto"/>
        <w:left w:val="none" w:sz="0" w:space="0" w:color="auto"/>
        <w:bottom w:val="none" w:sz="0" w:space="0" w:color="auto"/>
        <w:right w:val="none" w:sz="0" w:space="0" w:color="auto"/>
      </w:divBdr>
    </w:div>
    <w:div w:id="1516722351">
      <w:marLeft w:val="0"/>
      <w:marRight w:val="0"/>
      <w:marTop w:val="0"/>
      <w:marBottom w:val="0"/>
      <w:divBdr>
        <w:top w:val="none" w:sz="0" w:space="0" w:color="auto"/>
        <w:left w:val="none" w:sz="0" w:space="0" w:color="auto"/>
        <w:bottom w:val="none" w:sz="0" w:space="0" w:color="auto"/>
        <w:right w:val="none" w:sz="0" w:space="0" w:color="auto"/>
      </w:divBdr>
    </w:div>
    <w:div w:id="1516722352">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sChild>
        <w:div w:id="490680122">
          <w:marLeft w:val="0"/>
          <w:marRight w:val="0"/>
          <w:marTop w:val="0"/>
          <w:marBottom w:val="0"/>
          <w:divBdr>
            <w:top w:val="none" w:sz="0" w:space="0" w:color="auto"/>
            <w:left w:val="none" w:sz="0" w:space="0" w:color="auto"/>
            <w:bottom w:val="none" w:sz="0" w:space="0" w:color="auto"/>
            <w:right w:val="none" w:sz="0" w:space="0" w:color="auto"/>
          </w:divBdr>
          <w:divsChild>
            <w:div w:id="1683698012">
              <w:marLeft w:val="0"/>
              <w:marRight w:val="0"/>
              <w:marTop w:val="0"/>
              <w:marBottom w:val="0"/>
              <w:divBdr>
                <w:top w:val="none" w:sz="0" w:space="0" w:color="auto"/>
                <w:left w:val="none" w:sz="0" w:space="0" w:color="auto"/>
                <w:bottom w:val="none" w:sz="0" w:space="0" w:color="auto"/>
                <w:right w:val="none" w:sz="0" w:space="0" w:color="auto"/>
              </w:divBdr>
            </w:div>
          </w:divsChild>
        </w:div>
        <w:div w:id="1225413180">
          <w:marLeft w:val="0"/>
          <w:marRight w:val="0"/>
          <w:marTop w:val="0"/>
          <w:marBottom w:val="0"/>
          <w:divBdr>
            <w:top w:val="none" w:sz="0" w:space="0" w:color="auto"/>
            <w:left w:val="none" w:sz="0" w:space="0" w:color="auto"/>
            <w:bottom w:val="none" w:sz="0" w:space="0" w:color="auto"/>
            <w:right w:val="none" w:sz="0" w:space="0" w:color="auto"/>
          </w:divBdr>
          <w:divsChild>
            <w:div w:id="9093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5306">
      <w:bodyDiv w:val="1"/>
      <w:marLeft w:val="0"/>
      <w:marRight w:val="0"/>
      <w:marTop w:val="0"/>
      <w:marBottom w:val="0"/>
      <w:divBdr>
        <w:top w:val="none" w:sz="0" w:space="0" w:color="auto"/>
        <w:left w:val="none" w:sz="0" w:space="0" w:color="auto"/>
        <w:bottom w:val="none" w:sz="0" w:space="0" w:color="auto"/>
        <w:right w:val="none" w:sz="0" w:space="0" w:color="auto"/>
      </w:divBdr>
    </w:div>
    <w:div w:id="1585912140">
      <w:bodyDiv w:val="1"/>
      <w:marLeft w:val="0"/>
      <w:marRight w:val="0"/>
      <w:marTop w:val="0"/>
      <w:marBottom w:val="0"/>
      <w:divBdr>
        <w:top w:val="none" w:sz="0" w:space="0" w:color="auto"/>
        <w:left w:val="none" w:sz="0" w:space="0" w:color="auto"/>
        <w:bottom w:val="none" w:sz="0" w:space="0" w:color="auto"/>
        <w:right w:val="none" w:sz="0" w:space="0" w:color="auto"/>
      </w:divBdr>
    </w:div>
    <w:div w:id="1828784619">
      <w:bodyDiv w:val="1"/>
      <w:marLeft w:val="0"/>
      <w:marRight w:val="0"/>
      <w:marTop w:val="0"/>
      <w:marBottom w:val="0"/>
      <w:divBdr>
        <w:top w:val="none" w:sz="0" w:space="0" w:color="auto"/>
        <w:left w:val="none" w:sz="0" w:space="0" w:color="auto"/>
        <w:bottom w:val="none" w:sz="0" w:space="0" w:color="auto"/>
        <w:right w:val="none" w:sz="0" w:space="0" w:color="auto"/>
      </w:divBdr>
    </w:div>
    <w:div w:id="1882327049">
      <w:bodyDiv w:val="1"/>
      <w:marLeft w:val="0"/>
      <w:marRight w:val="0"/>
      <w:marTop w:val="0"/>
      <w:marBottom w:val="0"/>
      <w:divBdr>
        <w:top w:val="none" w:sz="0" w:space="0" w:color="auto"/>
        <w:left w:val="none" w:sz="0" w:space="0" w:color="auto"/>
        <w:bottom w:val="none" w:sz="0" w:space="0" w:color="auto"/>
        <w:right w:val="none" w:sz="0" w:space="0" w:color="auto"/>
      </w:divBdr>
    </w:div>
    <w:div w:id="1984848923">
      <w:bodyDiv w:val="1"/>
      <w:marLeft w:val="0"/>
      <w:marRight w:val="0"/>
      <w:marTop w:val="0"/>
      <w:marBottom w:val="0"/>
      <w:divBdr>
        <w:top w:val="none" w:sz="0" w:space="0" w:color="auto"/>
        <w:left w:val="none" w:sz="0" w:space="0" w:color="auto"/>
        <w:bottom w:val="none" w:sz="0" w:space="0" w:color="auto"/>
        <w:right w:val="none" w:sz="0" w:space="0" w:color="auto"/>
      </w:divBdr>
    </w:div>
    <w:div w:id="21201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aschcm@aasc.com.vn" TargetMode="External"/><Relationship Id="rId18" Type="http://schemas.openxmlformats.org/officeDocument/2006/relationships/hyperlink" Target="http://www.bvsc.com.vn"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bvsc@baoviet.com.vn" TargetMode="External"/><Relationship Id="rId25" Type="http://schemas.openxmlformats.org/officeDocument/2006/relationships/hyperlink" Target="http://www.vinafood2.com.vn"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aasc.com.vn/" TargetMode="External"/><Relationship Id="rId20" Type="http://schemas.openxmlformats.org/officeDocument/2006/relationships/header" Target="header5.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luatvietnam.vn/VL/662/Nghi-dinh-712013NDCP-cua-Chinh-phu-ve-dau-tu-von-nha-nuoc-vao-doanh-nghiep-va-quan-ly-tai-chinh-doi-/A2D38756-67C4-4BA6-B9BE-F60DEEBE6CA0/default.aspx"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aschcm@aasc.com.vn" TargetMode="External"/><Relationship Id="rId23" Type="http://schemas.openxmlformats.org/officeDocument/2006/relationships/hyperlink" Target="http://luatvietnam.vn/VL/662/Nghi-dinh-712013NDCP-cua-Chinh-phu-ve-dau-tu-von-nha-nuoc-vao-doanh-nghiep-va-quan-ly-tai-chinh-doi-/A2D38756-67C4-4BA6-B9BE-F60DEEBE6CA0/default.aspx"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asc.com.vn/" TargetMode="Externa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0DC1-041D-4222-81F5-15DF074E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25</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MỤC LỤC</vt:lpstr>
    </vt:vector>
  </TitlesOfParts>
  <Company/>
  <LinksUpToDate>false</LinksUpToDate>
  <CharactersWithSpaces>46465</CharactersWithSpaces>
  <SharedDoc>false</SharedDoc>
  <HLinks>
    <vt:vector size="342" baseType="variant">
      <vt:variant>
        <vt:i4>6226002</vt:i4>
      </vt:variant>
      <vt:variant>
        <vt:i4>315</vt:i4>
      </vt:variant>
      <vt:variant>
        <vt:i4>0</vt:i4>
      </vt:variant>
      <vt:variant>
        <vt:i4>5</vt:i4>
      </vt:variant>
      <vt:variant>
        <vt:lpwstr>http://www.vinafood2.com.vn/</vt:lpwstr>
      </vt:variant>
      <vt:variant>
        <vt:lpwstr/>
      </vt:variant>
      <vt:variant>
        <vt:i4>6488163</vt:i4>
      </vt:variant>
      <vt:variant>
        <vt:i4>312</vt:i4>
      </vt:variant>
      <vt:variant>
        <vt:i4>0</vt:i4>
      </vt:variant>
      <vt:variant>
        <vt:i4>5</vt:i4>
      </vt:variant>
      <vt:variant>
        <vt:lpwstr>http://luatvietnam.vn/VL/662/Nghi-dinh-712013NDCP-cua-Chinh-phu-ve-dau-tu-von-nha-nuoc-vao-doanh-nghiep-va-quan-ly-tai-chinh-doi-/A2D38756-67C4-4BA6-B9BE-F60DEEBE6CA0/default.aspx</vt:lpwstr>
      </vt:variant>
      <vt:variant>
        <vt:lpwstr/>
      </vt:variant>
      <vt:variant>
        <vt:i4>6488163</vt:i4>
      </vt:variant>
      <vt:variant>
        <vt:i4>309</vt:i4>
      </vt:variant>
      <vt:variant>
        <vt:i4>0</vt:i4>
      </vt:variant>
      <vt:variant>
        <vt:i4>5</vt:i4>
      </vt:variant>
      <vt:variant>
        <vt:lpwstr>http://luatvietnam.vn/VL/662/Nghi-dinh-712013NDCP-cua-Chinh-phu-ve-dau-tu-von-nha-nuoc-vao-doanh-nghiep-va-quan-ly-tai-chinh-doi-/A2D38756-67C4-4BA6-B9BE-F60DEEBE6CA0/default.aspx</vt:lpwstr>
      </vt:variant>
      <vt:variant>
        <vt:lpwstr/>
      </vt:variant>
      <vt:variant>
        <vt:i4>1703991</vt:i4>
      </vt:variant>
      <vt:variant>
        <vt:i4>302</vt:i4>
      </vt:variant>
      <vt:variant>
        <vt:i4>0</vt:i4>
      </vt:variant>
      <vt:variant>
        <vt:i4>5</vt:i4>
      </vt:variant>
      <vt:variant>
        <vt:lpwstr/>
      </vt:variant>
      <vt:variant>
        <vt:lpwstr>_Toc404843362</vt:lpwstr>
      </vt:variant>
      <vt:variant>
        <vt:i4>1703991</vt:i4>
      </vt:variant>
      <vt:variant>
        <vt:i4>296</vt:i4>
      </vt:variant>
      <vt:variant>
        <vt:i4>0</vt:i4>
      </vt:variant>
      <vt:variant>
        <vt:i4>5</vt:i4>
      </vt:variant>
      <vt:variant>
        <vt:lpwstr/>
      </vt:variant>
      <vt:variant>
        <vt:lpwstr>_Toc404843361</vt:lpwstr>
      </vt:variant>
      <vt:variant>
        <vt:i4>1703991</vt:i4>
      </vt:variant>
      <vt:variant>
        <vt:i4>290</vt:i4>
      </vt:variant>
      <vt:variant>
        <vt:i4>0</vt:i4>
      </vt:variant>
      <vt:variant>
        <vt:i4>5</vt:i4>
      </vt:variant>
      <vt:variant>
        <vt:lpwstr/>
      </vt:variant>
      <vt:variant>
        <vt:lpwstr>_Toc404843360</vt:lpwstr>
      </vt:variant>
      <vt:variant>
        <vt:i4>1638455</vt:i4>
      </vt:variant>
      <vt:variant>
        <vt:i4>284</vt:i4>
      </vt:variant>
      <vt:variant>
        <vt:i4>0</vt:i4>
      </vt:variant>
      <vt:variant>
        <vt:i4>5</vt:i4>
      </vt:variant>
      <vt:variant>
        <vt:lpwstr/>
      </vt:variant>
      <vt:variant>
        <vt:lpwstr>_Toc404843359</vt:lpwstr>
      </vt:variant>
      <vt:variant>
        <vt:i4>1638455</vt:i4>
      </vt:variant>
      <vt:variant>
        <vt:i4>278</vt:i4>
      </vt:variant>
      <vt:variant>
        <vt:i4>0</vt:i4>
      </vt:variant>
      <vt:variant>
        <vt:i4>5</vt:i4>
      </vt:variant>
      <vt:variant>
        <vt:lpwstr/>
      </vt:variant>
      <vt:variant>
        <vt:lpwstr>_Toc404843358</vt:lpwstr>
      </vt:variant>
      <vt:variant>
        <vt:i4>1638455</vt:i4>
      </vt:variant>
      <vt:variant>
        <vt:i4>272</vt:i4>
      </vt:variant>
      <vt:variant>
        <vt:i4>0</vt:i4>
      </vt:variant>
      <vt:variant>
        <vt:i4>5</vt:i4>
      </vt:variant>
      <vt:variant>
        <vt:lpwstr/>
      </vt:variant>
      <vt:variant>
        <vt:lpwstr>_Toc404843357</vt:lpwstr>
      </vt:variant>
      <vt:variant>
        <vt:i4>1638455</vt:i4>
      </vt:variant>
      <vt:variant>
        <vt:i4>266</vt:i4>
      </vt:variant>
      <vt:variant>
        <vt:i4>0</vt:i4>
      </vt:variant>
      <vt:variant>
        <vt:i4>5</vt:i4>
      </vt:variant>
      <vt:variant>
        <vt:lpwstr/>
      </vt:variant>
      <vt:variant>
        <vt:lpwstr>_Toc404843356</vt:lpwstr>
      </vt:variant>
      <vt:variant>
        <vt:i4>1638455</vt:i4>
      </vt:variant>
      <vt:variant>
        <vt:i4>260</vt:i4>
      </vt:variant>
      <vt:variant>
        <vt:i4>0</vt:i4>
      </vt:variant>
      <vt:variant>
        <vt:i4>5</vt:i4>
      </vt:variant>
      <vt:variant>
        <vt:lpwstr/>
      </vt:variant>
      <vt:variant>
        <vt:lpwstr>_Toc404843355</vt:lpwstr>
      </vt:variant>
      <vt:variant>
        <vt:i4>1638455</vt:i4>
      </vt:variant>
      <vt:variant>
        <vt:i4>254</vt:i4>
      </vt:variant>
      <vt:variant>
        <vt:i4>0</vt:i4>
      </vt:variant>
      <vt:variant>
        <vt:i4>5</vt:i4>
      </vt:variant>
      <vt:variant>
        <vt:lpwstr/>
      </vt:variant>
      <vt:variant>
        <vt:lpwstr>_Toc404843354</vt:lpwstr>
      </vt:variant>
      <vt:variant>
        <vt:i4>1638455</vt:i4>
      </vt:variant>
      <vt:variant>
        <vt:i4>248</vt:i4>
      </vt:variant>
      <vt:variant>
        <vt:i4>0</vt:i4>
      </vt:variant>
      <vt:variant>
        <vt:i4>5</vt:i4>
      </vt:variant>
      <vt:variant>
        <vt:lpwstr/>
      </vt:variant>
      <vt:variant>
        <vt:lpwstr>_Toc404843353</vt:lpwstr>
      </vt:variant>
      <vt:variant>
        <vt:i4>1638455</vt:i4>
      </vt:variant>
      <vt:variant>
        <vt:i4>242</vt:i4>
      </vt:variant>
      <vt:variant>
        <vt:i4>0</vt:i4>
      </vt:variant>
      <vt:variant>
        <vt:i4>5</vt:i4>
      </vt:variant>
      <vt:variant>
        <vt:lpwstr/>
      </vt:variant>
      <vt:variant>
        <vt:lpwstr>_Toc404843352</vt:lpwstr>
      </vt:variant>
      <vt:variant>
        <vt:i4>1638455</vt:i4>
      </vt:variant>
      <vt:variant>
        <vt:i4>236</vt:i4>
      </vt:variant>
      <vt:variant>
        <vt:i4>0</vt:i4>
      </vt:variant>
      <vt:variant>
        <vt:i4>5</vt:i4>
      </vt:variant>
      <vt:variant>
        <vt:lpwstr/>
      </vt:variant>
      <vt:variant>
        <vt:lpwstr>_Toc404843351</vt:lpwstr>
      </vt:variant>
      <vt:variant>
        <vt:i4>1638455</vt:i4>
      </vt:variant>
      <vt:variant>
        <vt:i4>230</vt:i4>
      </vt:variant>
      <vt:variant>
        <vt:i4>0</vt:i4>
      </vt:variant>
      <vt:variant>
        <vt:i4>5</vt:i4>
      </vt:variant>
      <vt:variant>
        <vt:lpwstr/>
      </vt:variant>
      <vt:variant>
        <vt:lpwstr>_Toc404843350</vt:lpwstr>
      </vt:variant>
      <vt:variant>
        <vt:i4>1572919</vt:i4>
      </vt:variant>
      <vt:variant>
        <vt:i4>224</vt:i4>
      </vt:variant>
      <vt:variant>
        <vt:i4>0</vt:i4>
      </vt:variant>
      <vt:variant>
        <vt:i4>5</vt:i4>
      </vt:variant>
      <vt:variant>
        <vt:lpwstr/>
      </vt:variant>
      <vt:variant>
        <vt:lpwstr>_Toc404843349</vt:lpwstr>
      </vt:variant>
      <vt:variant>
        <vt:i4>1572919</vt:i4>
      </vt:variant>
      <vt:variant>
        <vt:i4>218</vt:i4>
      </vt:variant>
      <vt:variant>
        <vt:i4>0</vt:i4>
      </vt:variant>
      <vt:variant>
        <vt:i4>5</vt:i4>
      </vt:variant>
      <vt:variant>
        <vt:lpwstr/>
      </vt:variant>
      <vt:variant>
        <vt:lpwstr>_Toc404843348</vt:lpwstr>
      </vt:variant>
      <vt:variant>
        <vt:i4>1572919</vt:i4>
      </vt:variant>
      <vt:variant>
        <vt:i4>212</vt:i4>
      </vt:variant>
      <vt:variant>
        <vt:i4>0</vt:i4>
      </vt:variant>
      <vt:variant>
        <vt:i4>5</vt:i4>
      </vt:variant>
      <vt:variant>
        <vt:lpwstr/>
      </vt:variant>
      <vt:variant>
        <vt:lpwstr>_Toc404843347</vt:lpwstr>
      </vt:variant>
      <vt:variant>
        <vt:i4>1572919</vt:i4>
      </vt:variant>
      <vt:variant>
        <vt:i4>206</vt:i4>
      </vt:variant>
      <vt:variant>
        <vt:i4>0</vt:i4>
      </vt:variant>
      <vt:variant>
        <vt:i4>5</vt:i4>
      </vt:variant>
      <vt:variant>
        <vt:lpwstr/>
      </vt:variant>
      <vt:variant>
        <vt:lpwstr>_Toc404843346</vt:lpwstr>
      </vt:variant>
      <vt:variant>
        <vt:i4>1572919</vt:i4>
      </vt:variant>
      <vt:variant>
        <vt:i4>200</vt:i4>
      </vt:variant>
      <vt:variant>
        <vt:i4>0</vt:i4>
      </vt:variant>
      <vt:variant>
        <vt:i4>5</vt:i4>
      </vt:variant>
      <vt:variant>
        <vt:lpwstr/>
      </vt:variant>
      <vt:variant>
        <vt:lpwstr>_Toc404843345</vt:lpwstr>
      </vt:variant>
      <vt:variant>
        <vt:i4>1572919</vt:i4>
      </vt:variant>
      <vt:variant>
        <vt:i4>194</vt:i4>
      </vt:variant>
      <vt:variant>
        <vt:i4>0</vt:i4>
      </vt:variant>
      <vt:variant>
        <vt:i4>5</vt:i4>
      </vt:variant>
      <vt:variant>
        <vt:lpwstr/>
      </vt:variant>
      <vt:variant>
        <vt:lpwstr>_Toc404843344</vt:lpwstr>
      </vt:variant>
      <vt:variant>
        <vt:i4>1572919</vt:i4>
      </vt:variant>
      <vt:variant>
        <vt:i4>188</vt:i4>
      </vt:variant>
      <vt:variant>
        <vt:i4>0</vt:i4>
      </vt:variant>
      <vt:variant>
        <vt:i4>5</vt:i4>
      </vt:variant>
      <vt:variant>
        <vt:lpwstr/>
      </vt:variant>
      <vt:variant>
        <vt:lpwstr>_Toc404843343</vt:lpwstr>
      </vt:variant>
      <vt:variant>
        <vt:i4>1572919</vt:i4>
      </vt:variant>
      <vt:variant>
        <vt:i4>182</vt:i4>
      </vt:variant>
      <vt:variant>
        <vt:i4>0</vt:i4>
      </vt:variant>
      <vt:variant>
        <vt:i4>5</vt:i4>
      </vt:variant>
      <vt:variant>
        <vt:lpwstr/>
      </vt:variant>
      <vt:variant>
        <vt:lpwstr>_Toc404843342</vt:lpwstr>
      </vt:variant>
      <vt:variant>
        <vt:i4>1572919</vt:i4>
      </vt:variant>
      <vt:variant>
        <vt:i4>176</vt:i4>
      </vt:variant>
      <vt:variant>
        <vt:i4>0</vt:i4>
      </vt:variant>
      <vt:variant>
        <vt:i4>5</vt:i4>
      </vt:variant>
      <vt:variant>
        <vt:lpwstr/>
      </vt:variant>
      <vt:variant>
        <vt:lpwstr>_Toc404843341</vt:lpwstr>
      </vt:variant>
      <vt:variant>
        <vt:i4>1572919</vt:i4>
      </vt:variant>
      <vt:variant>
        <vt:i4>170</vt:i4>
      </vt:variant>
      <vt:variant>
        <vt:i4>0</vt:i4>
      </vt:variant>
      <vt:variant>
        <vt:i4>5</vt:i4>
      </vt:variant>
      <vt:variant>
        <vt:lpwstr/>
      </vt:variant>
      <vt:variant>
        <vt:lpwstr>_Toc404843340</vt:lpwstr>
      </vt:variant>
      <vt:variant>
        <vt:i4>2031671</vt:i4>
      </vt:variant>
      <vt:variant>
        <vt:i4>164</vt:i4>
      </vt:variant>
      <vt:variant>
        <vt:i4>0</vt:i4>
      </vt:variant>
      <vt:variant>
        <vt:i4>5</vt:i4>
      </vt:variant>
      <vt:variant>
        <vt:lpwstr/>
      </vt:variant>
      <vt:variant>
        <vt:lpwstr>_Toc404843339</vt:lpwstr>
      </vt:variant>
      <vt:variant>
        <vt:i4>2031671</vt:i4>
      </vt:variant>
      <vt:variant>
        <vt:i4>158</vt:i4>
      </vt:variant>
      <vt:variant>
        <vt:i4>0</vt:i4>
      </vt:variant>
      <vt:variant>
        <vt:i4>5</vt:i4>
      </vt:variant>
      <vt:variant>
        <vt:lpwstr/>
      </vt:variant>
      <vt:variant>
        <vt:lpwstr>_Toc404843338</vt:lpwstr>
      </vt:variant>
      <vt:variant>
        <vt:i4>2031671</vt:i4>
      </vt:variant>
      <vt:variant>
        <vt:i4>152</vt:i4>
      </vt:variant>
      <vt:variant>
        <vt:i4>0</vt:i4>
      </vt:variant>
      <vt:variant>
        <vt:i4>5</vt:i4>
      </vt:variant>
      <vt:variant>
        <vt:lpwstr/>
      </vt:variant>
      <vt:variant>
        <vt:lpwstr>_Toc404843337</vt:lpwstr>
      </vt:variant>
      <vt:variant>
        <vt:i4>2031671</vt:i4>
      </vt:variant>
      <vt:variant>
        <vt:i4>146</vt:i4>
      </vt:variant>
      <vt:variant>
        <vt:i4>0</vt:i4>
      </vt:variant>
      <vt:variant>
        <vt:i4>5</vt:i4>
      </vt:variant>
      <vt:variant>
        <vt:lpwstr/>
      </vt:variant>
      <vt:variant>
        <vt:lpwstr>_Toc404843335</vt:lpwstr>
      </vt:variant>
      <vt:variant>
        <vt:i4>2031671</vt:i4>
      </vt:variant>
      <vt:variant>
        <vt:i4>140</vt:i4>
      </vt:variant>
      <vt:variant>
        <vt:i4>0</vt:i4>
      </vt:variant>
      <vt:variant>
        <vt:i4>5</vt:i4>
      </vt:variant>
      <vt:variant>
        <vt:lpwstr/>
      </vt:variant>
      <vt:variant>
        <vt:lpwstr>_Toc404843334</vt:lpwstr>
      </vt:variant>
      <vt:variant>
        <vt:i4>2031671</vt:i4>
      </vt:variant>
      <vt:variant>
        <vt:i4>134</vt:i4>
      </vt:variant>
      <vt:variant>
        <vt:i4>0</vt:i4>
      </vt:variant>
      <vt:variant>
        <vt:i4>5</vt:i4>
      </vt:variant>
      <vt:variant>
        <vt:lpwstr/>
      </vt:variant>
      <vt:variant>
        <vt:lpwstr>_Toc404843333</vt:lpwstr>
      </vt:variant>
      <vt:variant>
        <vt:i4>1966135</vt:i4>
      </vt:variant>
      <vt:variant>
        <vt:i4>128</vt:i4>
      </vt:variant>
      <vt:variant>
        <vt:i4>0</vt:i4>
      </vt:variant>
      <vt:variant>
        <vt:i4>5</vt:i4>
      </vt:variant>
      <vt:variant>
        <vt:lpwstr/>
      </vt:variant>
      <vt:variant>
        <vt:lpwstr>_Toc404843321</vt:lpwstr>
      </vt:variant>
      <vt:variant>
        <vt:i4>1966135</vt:i4>
      </vt:variant>
      <vt:variant>
        <vt:i4>122</vt:i4>
      </vt:variant>
      <vt:variant>
        <vt:i4>0</vt:i4>
      </vt:variant>
      <vt:variant>
        <vt:i4>5</vt:i4>
      </vt:variant>
      <vt:variant>
        <vt:lpwstr/>
      </vt:variant>
      <vt:variant>
        <vt:lpwstr>_Toc404843320</vt:lpwstr>
      </vt:variant>
      <vt:variant>
        <vt:i4>1900599</vt:i4>
      </vt:variant>
      <vt:variant>
        <vt:i4>116</vt:i4>
      </vt:variant>
      <vt:variant>
        <vt:i4>0</vt:i4>
      </vt:variant>
      <vt:variant>
        <vt:i4>5</vt:i4>
      </vt:variant>
      <vt:variant>
        <vt:lpwstr/>
      </vt:variant>
      <vt:variant>
        <vt:lpwstr>_Toc404843319</vt:lpwstr>
      </vt:variant>
      <vt:variant>
        <vt:i4>1900599</vt:i4>
      </vt:variant>
      <vt:variant>
        <vt:i4>110</vt:i4>
      </vt:variant>
      <vt:variant>
        <vt:i4>0</vt:i4>
      </vt:variant>
      <vt:variant>
        <vt:i4>5</vt:i4>
      </vt:variant>
      <vt:variant>
        <vt:lpwstr/>
      </vt:variant>
      <vt:variant>
        <vt:lpwstr>_Toc404843318</vt:lpwstr>
      </vt:variant>
      <vt:variant>
        <vt:i4>1900599</vt:i4>
      </vt:variant>
      <vt:variant>
        <vt:i4>104</vt:i4>
      </vt:variant>
      <vt:variant>
        <vt:i4>0</vt:i4>
      </vt:variant>
      <vt:variant>
        <vt:i4>5</vt:i4>
      </vt:variant>
      <vt:variant>
        <vt:lpwstr/>
      </vt:variant>
      <vt:variant>
        <vt:lpwstr>_Toc404843317</vt:lpwstr>
      </vt:variant>
      <vt:variant>
        <vt:i4>1900599</vt:i4>
      </vt:variant>
      <vt:variant>
        <vt:i4>98</vt:i4>
      </vt:variant>
      <vt:variant>
        <vt:i4>0</vt:i4>
      </vt:variant>
      <vt:variant>
        <vt:i4>5</vt:i4>
      </vt:variant>
      <vt:variant>
        <vt:lpwstr/>
      </vt:variant>
      <vt:variant>
        <vt:lpwstr>_Toc404843314</vt:lpwstr>
      </vt:variant>
      <vt:variant>
        <vt:i4>1900599</vt:i4>
      </vt:variant>
      <vt:variant>
        <vt:i4>92</vt:i4>
      </vt:variant>
      <vt:variant>
        <vt:i4>0</vt:i4>
      </vt:variant>
      <vt:variant>
        <vt:i4>5</vt:i4>
      </vt:variant>
      <vt:variant>
        <vt:lpwstr/>
      </vt:variant>
      <vt:variant>
        <vt:lpwstr>_Toc404843313</vt:lpwstr>
      </vt:variant>
      <vt:variant>
        <vt:i4>1900599</vt:i4>
      </vt:variant>
      <vt:variant>
        <vt:i4>86</vt:i4>
      </vt:variant>
      <vt:variant>
        <vt:i4>0</vt:i4>
      </vt:variant>
      <vt:variant>
        <vt:i4>5</vt:i4>
      </vt:variant>
      <vt:variant>
        <vt:lpwstr/>
      </vt:variant>
      <vt:variant>
        <vt:lpwstr>_Toc404843312</vt:lpwstr>
      </vt:variant>
      <vt:variant>
        <vt:i4>1900599</vt:i4>
      </vt:variant>
      <vt:variant>
        <vt:i4>80</vt:i4>
      </vt:variant>
      <vt:variant>
        <vt:i4>0</vt:i4>
      </vt:variant>
      <vt:variant>
        <vt:i4>5</vt:i4>
      </vt:variant>
      <vt:variant>
        <vt:lpwstr/>
      </vt:variant>
      <vt:variant>
        <vt:lpwstr>_Toc404843311</vt:lpwstr>
      </vt:variant>
      <vt:variant>
        <vt:i4>1900599</vt:i4>
      </vt:variant>
      <vt:variant>
        <vt:i4>74</vt:i4>
      </vt:variant>
      <vt:variant>
        <vt:i4>0</vt:i4>
      </vt:variant>
      <vt:variant>
        <vt:i4>5</vt:i4>
      </vt:variant>
      <vt:variant>
        <vt:lpwstr/>
      </vt:variant>
      <vt:variant>
        <vt:lpwstr>_Toc404843310</vt:lpwstr>
      </vt:variant>
      <vt:variant>
        <vt:i4>1835063</vt:i4>
      </vt:variant>
      <vt:variant>
        <vt:i4>68</vt:i4>
      </vt:variant>
      <vt:variant>
        <vt:i4>0</vt:i4>
      </vt:variant>
      <vt:variant>
        <vt:i4>5</vt:i4>
      </vt:variant>
      <vt:variant>
        <vt:lpwstr/>
      </vt:variant>
      <vt:variant>
        <vt:lpwstr>_Toc404843309</vt:lpwstr>
      </vt:variant>
      <vt:variant>
        <vt:i4>1835063</vt:i4>
      </vt:variant>
      <vt:variant>
        <vt:i4>62</vt:i4>
      </vt:variant>
      <vt:variant>
        <vt:i4>0</vt:i4>
      </vt:variant>
      <vt:variant>
        <vt:i4>5</vt:i4>
      </vt:variant>
      <vt:variant>
        <vt:lpwstr/>
      </vt:variant>
      <vt:variant>
        <vt:lpwstr>_Toc404843308</vt:lpwstr>
      </vt:variant>
      <vt:variant>
        <vt:i4>1835063</vt:i4>
      </vt:variant>
      <vt:variant>
        <vt:i4>56</vt:i4>
      </vt:variant>
      <vt:variant>
        <vt:i4>0</vt:i4>
      </vt:variant>
      <vt:variant>
        <vt:i4>5</vt:i4>
      </vt:variant>
      <vt:variant>
        <vt:lpwstr/>
      </vt:variant>
      <vt:variant>
        <vt:lpwstr>_Toc404843307</vt:lpwstr>
      </vt:variant>
      <vt:variant>
        <vt:i4>1835063</vt:i4>
      </vt:variant>
      <vt:variant>
        <vt:i4>50</vt:i4>
      </vt:variant>
      <vt:variant>
        <vt:i4>0</vt:i4>
      </vt:variant>
      <vt:variant>
        <vt:i4>5</vt:i4>
      </vt:variant>
      <vt:variant>
        <vt:lpwstr/>
      </vt:variant>
      <vt:variant>
        <vt:lpwstr>_Toc404843306</vt:lpwstr>
      </vt:variant>
      <vt:variant>
        <vt:i4>1835063</vt:i4>
      </vt:variant>
      <vt:variant>
        <vt:i4>44</vt:i4>
      </vt:variant>
      <vt:variant>
        <vt:i4>0</vt:i4>
      </vt:variant>
      <vt:variant>
        <vt:i4>5</vt:i4>
      </vt:variant>
      <vt:variant>
        <vt:lpwstr/>
      </vt:variant>
      <vt:variant>
        <vt:lpwstr>_Toc404843305</vt:lpwstr>
      </vt:variant>
      <vt:variant>
        <vt:i4>1835063</vt:i4>
      </vt:variant>
      <vt:variant>
        <vt:i4>38</vt:i4>
      </vt:variant>
      <vt:variant>
        <vt:i4>0</vt:i4>
      </vt:variant>
      <vt:variant>
        <vt:i4>5</vt:i4>
      </vt:variant>
      <vt:variant>
        <vt:lpwstr/>
      </vt:variant>
      <vt:variant>
        <vt:lpwstr>_Toc404843304</vt:lpwstr>
      </vt:variant>
      <vt:variant>
        <vt:i4>1835063</vt:i4>
      </vt:variant>
      <vt:variant>
        <vt:i4>32</vt:i4>
      </vt:variant>
      <vt:variant>
        <vt:i4>0</vt:i4>
      </vt:variant>
      <vt:variant>
        <vt:i4>5</vt:i4>
      </vt:variant>
      <vt:variant>
        <vt:lpwstr/>
      </vt:variant>
      <vt:variant>
        <vt:lpwstr>_Toc404843303</vt:lpwstr>
      </vt:variant>
      <vt:variant>
        <vt:i4>1835063</vt:i4>
      </vt:variant>
      <vt:variant>
        <vt:i4>26</vt:i4>
      </vt:variant>
      <vt:variant>
        <vt:i4>0</vt:i4>
      </vt:variant>
      <vt:variant>
        <vt:i4>5</vt:i4>
      </vt:variant>
      <vt:variant>
        <vt:lpwstr/>
      </vt:variant>
      <vt:variant>
        <vt:lpwstr>_Toc404843302</vt:lpwstr>
      </vt:variant>
      <vt:variant>
        <vt:i4>1835063</vt:i4>
      </vt:variant>
      <vt:variant>
        <vt:i4>20</vt:i4>
      </vt:variant>
      <vt:variant>
        <vt:i4>0</vt:i4>
      </vt:variant>
      <vt:variant>
        <vt:i4>5</vt:i4>
      </vt:variant>
      <vt:variant>
        <vt:lpwstr/>
      </vt:variant>
      <vt:variant>
        <vt:lpwstr>_Toc404843301</vt:lpwstr>
      </vt:variant>
      <vt:variant>
        <vt:i4>3866685</vt:i4>
      </vt:variant>
      <vt:variant>
        <vt:i4>15</vt:i4>
      </vt:variant>
      <vt:variant>
        <vt:i4>0</vt:i4>
      </vt:variant>
      <vt:variant>
        <vt:i4>5</vt:i4>
      </vt:variant>
      <vt:variant>
        <vt:lpwstr>http://www.bvsc.com.vn/</vt:lpwstr>
      </vt:variant>
      <vt:variant>
        <vt:lpwstr/>
      </vt:variant>
      <vt:variant>
        <vt:i4>3997703</vt:i4>
      </vt:variant>
      <vt:variant>
        <vt:i4>12</vt:i4>
      </vt:variant>
      <vt:variant>
        <vt:i4>0</vt:i4>
      </vt:variant>
      <vt:variant>
        <vt:i4>5</vt:i4>
      </vt:variant>
      <vt:variant>
        <vt:lpwstr>mailto:info-bvsc@baoviet.com.vn</vt:lpwstr>
      </vt:variant>
      <vt:variant>
        <vt:lpwstr/>
      </vt:variant>
      <vt:variant>
        <vt:i4>3670058</vt:i4>
      </vt:variant>
      <vt:variant>
        <vt:i4>9</vt:i4>
      </vt:variant>
      <vt:variant>
        <vt:i4>0</vt:i4>
      </vt:variant>
      <vt:variant>
        <vt:i4>5</vt:i4>
      </vt:variant>
      <vt:variant>
        <vt:lpwstr>http://www.aasc.com.vn/</vt:lpwstr>
      </vt:variant>
      <vt:variant>
        <vt:lpwstr/>
      </vt:variant>
      <vt:variant>
        <vt:i4>6684689</vt:i4>
      </vt:variant>
      <vt:variant>
        <vt:i4>6</vt:i4>
      </vt:variant>
      <vt:variant>
        <vt:i4>0</vt:i4>
      </vt:variant>
      <vt:variant>
        <vt:i4>5</vt:i4>
      </vt:variant>
      <vt:variant>
        <vt:lpwstr>mailto:aaschcm@aasc.com.vn</vt:lpwstr>
      </vt:variant>
      <vt:variant>
        <vt:lpwstr/>
      </vt:variant>
      <vt:variant>
        <vt:i4>3670058</vt:i4>
      </vt:variant>
      <vt:variant>
        <vt:i4>3</vt:i4>
      </vt:variant>
      <vt:variant>
        <vt:i4>0</vt:i4>
      </vt:variant>
      <vt:variant>
        <vt:i4>5</vt:i4>
      </vt:variant>
      <vt:variant>
        <vt:lpwstr>http://www.aasc.com.vn/</vt:lpwstr>
      </vt:variant>
      <vt:variant>
        <vt:lpwstr/>
      </vt:variant>
      <vt:variant>
        <vt:i4>6684689</vt:i4>
      </vt:variant>
      <vt:variant>
        <vt:i4>0</vt:i4>
      </vt:variant>
      <vt:variant>
        <vt:i4>0</vt:i4>
      </vt:variant>
      <vt:variant>
        <vt:i4>5</vt:i4>
      </vt:variant>
      <vt:variant>
        <vt:lpwstr>mailto:aaschcm@aasc.com.vn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subject/>
  <dc:creator>User</dc:creator>
  <cp:keywords/>
  <dc:description/>
  <cp:lastModifiedBy>huynt</cp:lastModifiedBy>
  <cp:revision>85</cp:revision>
  <cp:lastPrinted>2015-02-12T06:38:00Z</cp:lastPrinted>
  <dcterms:created xsi:type="dcterms:W3CDTF">2014-12-02T09:36:00Z</dcterms:created>
  <dcterms:modified xsi:type="dcterms:W3CDTF">2015-03-13T07:22:00Z</dcterms:modified>
</cp:coreProperties>
</file>