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0" w:after="0" w:line="264" w:lineRule="auto"/>
        <w:jc w:val="center"/>
        <w:rPr>
          <w:rFonts w:eastAsia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i/>
          <w:sz w:val="24"/>
          <w:szCs w:val="24"/>
          <w:lang w:val="en-US"/>
        </w:rPr>
        <w:t>Mẫu</w:t>
      </w:r>
      <w:proofErr w:type="spellEnd"/>
      <w:r>
        <w:rPr>
          <w:rFonts w:eastAsia="Times New Roman"/>
          <w:b/>
          <w:bCs/>
          <w:i/>
          <w:sz w:val="24"/>
          <w:szCs w:val="24"/>
          <w:lang w:val="en-US"/>
        </w:rPr>
        <w:t xml:space="preserve"> 06B / Form 06B </w:t>
      </w:r>
    </w:p>
    <w:p>
      <w:pPr>
        <w:spacing w:before="0" w:after="0" w:line="264" w:lineRule="auto"/>
        <w:jc w:val="center"/>
        <w:rPr>
          <w:rFonts w:eastAsia="Times New Roman"/>
          <w:bCs/>
          <w:i/>
          <w:sz w:val="24"/>
          <w:szCs w:val="24"/>
          <w:lang w:val="en-US"/>
        </w:rPr>
      </w:pPr>
      <w:r>
        <w:rPr>
          <w:rFonts w:eastAsia="Times New Roman"/>
          <w:bCs/>
          <w:i/>
          <w:sz w:val="24"/>
          <w:szCs w:val="24"/>
          <w:lang w:val="en-US"/>
        </w:rPr>
        <w:t xml:space="preserve">(Ban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hành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kèm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theo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Quy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chế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chào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bán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cạnh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tranh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cổ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phần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của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SCIC </w:t>
      </w:r>
      <w:proofErr w:type="spellStart"/>
      <w:r>
        <w:rPr>
          <w:rFonts w:eastAsia="Times New Roman"/>
          <w:bCs/>
          <w:i/>
          <w:sz w:val="24"/>
          <w:szCs w:val="24"/>
          <w:lang w:val="en-US"/>
        </w:rPr>
        <w:t>tại</w:t>
      </w:r>
      <w:proofErr w:type="spellEnd"/>
      <w:r>
        <w:rPr>
          <w:rFonts w:eastAsia="Times New Roman"/>
          <w:bCs/>
          <w:i/>
          <w:sz w:val="24"/>
          <w:szCs w:val="24"/>
          <w:lang w:val="en-US"/>
        </w:rPr>
        <w:t xml:space="preserve"> BMPLASCO/</w:t>
      </w:r>
    </w:p>
    <w:p>
      <w:pPr>
        <w:spacing w:before="0" w:after="0" w:line="264" w:lineRule="auto"/>
        <w:jc w:val="center"/>
        <w:rPr>
          <w:rFonts w:eastAsia="Times New Roman"/>
          <w:b/>
          <w:bCs/>
          <w:i/>
          <w:sz w:val="24"/>
          <w:szCs w:val="24"/>
          <w:lang w:val="en-US"/>
        </w:rPr>
      </w:pPr>
      <w:r>
        <w:rPr>
          <w:rFonts w:eastAsia="Times New Roman"/>
          <w:bCs/>
          <w:i/>
          <w:sz w:val="24"/>
          <w:szCs w:val="24"/>
          <w:lang w:val="en-US"/>
        </w:rPr>
        <w:t>Attached to the Regulations on competitive offering of SCIC’ shares in BMPLASCO)</w:t>
      </w:r>
    </w:p>
    <w:p>
      <w:pPr>
        <w:shd w:val="clear" w:color="auto" w:fill="FFFFFF"/>
        <w:spacing w:before="0" w:after="0"/>
        <w:jc w:val="center"/>
        <w:rPr>
          <w:i/>
          <w:sz w:val="22"/>
          <w:lang w:val="en-US"/>
        </w:rPr>
      </w:pPr>
    </w:p>
    <w:p>
      <w:pPr>
        <w:shd w:val="clear" w:color="auto" w:fill="FFFFFF"/>
        <w:spacing w:before="0" w:after="0"/>
        <w:jc w:val="center"/>
        <w:rPr>
          <w:rFonts w:eastAsia="Calibri"/>
          <w:bCs/>
          <w:sz w:val="24"/>
          <w:szCs w:val="24"/>
          <w:lang w:val="en-US"/>
        </w:rPr>
      </w:pPr>
    </w:p>
    <w:p>
      <w:pPr>
        <w:shd w:val="clear" w:color="auto" w:fill="FFFFFF"/>
        <w:spacing w:before="0" w:after="0"/>
        <w:jc w:val="center"/>
        <w:rPr>
          <w:rFonts w:eastAsia="Calibri"/>
          <w:b/>
          <w:bCs/>
          <w:sz w:val="24"/>
          <w:szCs w:val="24"/>
          <w:lang w:val="en-US"/>
        </w:rPr>
      </w:pPr>
      <w:r>
        <w:rPr>
          <w:rFonts w:eastAsia="Calibri"/>
          <w:b/>
          <w:bCs/>
          <w:sz w:val="24"/>
          <w:szCs w:val="24"/>
          <w:lang w:val="en-US"/>
        </w:rPr>
        <w:t>GIẤY ỦY QUYỀN (</w:t>
      </w:r>
      <w:proofErr w:type="spellStart"/>
      <w:r>
        <w:rPr>
          <w:rFonts w:eastAsia="Calibri"/>
          <w:b/>
          <w:bCs/>
          <w:sz w:val="24"/>
          <w:szCs w:val="24"/>
          <w:lang w:val="en-US"/>
        </w:rPr>
        <w:t>của</w:t>
      </w:r>
      <w:proofErr w:type="spellEnd"/>
      <w:r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  <w:lang w:val="en-US"/>
        </w:rPr>
        <w:t>nhà</w:t>
      </w:r>
      <w:proofErr w:type="spellEnd"/>
      <w:r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  <w:lang w:val="en-US"/>
        </w:rPr>
        <w:t>đầu</w:t>
      </w:r>
      <w:proofErr w:type="spellEnd"/>
      <w:r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  <w:lang w:val="en-US"/>
        </w:rPr>
        <w:t>tư</w:t>
      </w:r>
      <w:proofErr w:type="spellEnd"/>
      <w:r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  <w:lang w:val="en-US"/>
        </w:rPr>
        <w:t>nước</w:t>
      </w:r>
      <w:proofErr w:type="spellEnd"/>
      <w:r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  <w:lang w:val="en-US"/>
        </w:rPr>
        <w:t>ngoài</w:t>
      </w:r>
      <w:proofErr w:type="spellEnd"/>
      <w:r>
        <w:rPr>
          <w:rFonts w:eastAsia="Calibri"/>
          <w:b/>
          <w:bCs/>
          <w:sz w:val="24"/>
          <w:szCs w:val="24"/>
          <w:lang w:val="en-US"/>
        </w:rPr>
        <w:t>)</w:t>
      </w:r>
    </w:p>
    <w:p>
      <w:pPr>
        <w:pStyle w:val="NormalWeb"/>
        <w:keepNext/>
        <w:spacing w:before="120" w:beforeAutospacing="0" w:after="120" w:afterAutospacing="0" w:line="264" w:lineRule="auto"/>
        <w:jc w:val="center"/>
        <w:rPr>
          <w:rFonts w:eastAsia="Calibri"/>
          <w:i/>
        </w:rPr>
      </w:pPr>
      <w:r>
        <w:rPr>
          <w:rFonts w:eastAsia="Calibri"/>
          <w:i/>
        </w:rPr>
        <w:t xml:space="preserve">POWER OF </w:t>
      </w:r>
      <w:r>
        <w:rPr>
          <w:bCs/>
          <w:i/>
        </w:rPr>
        <w:t>ATTORNEY</w:t>
      </w:r>
      <w:r>
        <w:rPr>
          <w:rFonts w:eastAsia="Calibri"/>
          <w:i/>
        </w:rPr>
        <w:t xml:space="preserve"> (applicable to foreign investors)</w:t>
      </w:r>
    </w:p>
    <w:p>
      <w:pPr>
        <w:pStyle w:val="NormalWeb"/>
        <w:keepNext/>
        <w:spacing w:before="0" w:beforeAutospacing="0" w:after="0" w:afterAutospacing="0" w:line="264" w:lineRule="auto"/>
        <w:ind w:left="4320" w:firstLine="720"/>
        <w:jc w:val="center"/>
        <w:rPr>
          <w:i/>
          <w:iCs/>
        </w:rPr>
      </w:pPr>
      <w:r>
        <w:rPr>
          <w:i/>
          <w:iCs/>
        </w:rPr>
        <w:t xml:space="preserve">       ......,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201…</w:t>
      </w:r>
    </w:p>
    <w:p>
      <w:pPr>
        <w:pStyle w:val="NormalWeb"/>
        <w:keepNext/>
        <w:spacing w:before="0" w:beforeAutospacing="0" w:after="0" w:afterAutospacing="0" w:line="264" w:lineRule="auto"/>
        <w:ind w:left="4320" w:firstLine="720"/>
        <w:jc w:val="center"/>
        <w:rPr>
          <w:i/>
          <w:iCs/>
        </w:rPr>
      </w:pPr>
      <w:r>
        <w:rPr>
          <w:i/>
          <w:iCs/>
        </w:rPr>
        <w:t xml:space="preserve">              ......, [day] 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 xml:space="preserve"> [month] 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 xml:space="preserve"> 201…</w:t>
      </w:r>
    </w:p>
    <w:p>
      <w:pPr>
        <w:pStyle w:val="Body1"/>
        <w:shd w:val="clear" w:color="auto" w:fill="FFFFFF"/>
        <w:tabs>
          <w:tab w:val="left" w:pos="360"/>
        </w:tabs>
        <w:spacing w:after="0" w:line="240" w:lineRule="auto"/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>
      <w:pPr>
        <w:pStyle w:val="Body1"/>
        <w:shd w:val="clear" w:color="auto" w:fill="FFFFFF"/>
        <w:tabs>
          <w:tab w:val="left" w:pos="360"/>
          <w:tab w:val="left" w:pos="9360"/>
        </w:tabs>
        <w:spacing w:before="120" w:after="120" w:line="240" w:lineRule="auto"/>
        <w:ind w:left="0"/>
        <w:rPr>
          <w:bCs/>
          <w:lang w:val="en-US"/>
        </w:rPr>
      </w:pPr>
      <w:proofErr w:type="spellStart"/>
      <w:r>
        <w:rPr>
          <w:bCs/>
          <w:lang w:val="en-US"/>
        </w:rPr>
        <w:t>Liên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quan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đến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đợt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chào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bán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cạnh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tranh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cổ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phần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Công</w:t>
      </w:r>
      <w:proofErr w:type="spellEnd"/>
      <w:r>
        <w:rPr>
          <w:bCs/>
          <w:lang w:val="en-US"/>
        </w:rPr>
        <w:t xml:space="preserve"> ty </w:t>
      </w:r>
      <w:proofErr w:type="spellStart"/>
      <w:r>
        <w:rPr>
          <w:bCs/>
          <w:lang w:val="en-US"/>
        </w:rPr>
        <w:t>cổ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phần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Nhựa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Bình</w:t>
      </w:r>
      <w:proofErr w:type="spellEnd"/>
      <w:r>
        <w:rPr>
          <w:bCs/>
          <w:lang w:val="en-US"/>
        </w:rPr>
        <w:t xml:space="preserve"> Minh (“</w:t>
      </w:r>
      <w:proofErr w:type="spellStart"/>
      <w:r>
        <w:rPr>
          <w:b/>
          <w:bCs/>
          <w:lang w:val="en-US"/>
        </w:rPr>
        <w:t>Đợt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Chào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Bán</w:t>
      </w:r>
      <w:proofErr w:type="spellEnd"/>
      <w:r>
        <w:rPr>
          <w:bCs/>
          <w:lang w:val="en-US"/>
        </w:rPr>
        <w:t xml:space="preserve">”) do </w:t>
      </w:r>
      <w:proofErr w:type="spellStart"/>
      <w:r>
        <w:rPr>
          <w:bCs/>
          <w:lang w:val="en-US"/>
        </w:rPr>
        <w:t>Tổng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công</w:t>
      </w:r>
      <w:proofErr w:type="spellEnd"/>
      <w:r>
        <w:rPr>
          <w:bCs/>
          <w:lang w:val="en-US"/>
        </w:rPr>
        <w:t xml:space="preserve"> ty </w:t>
      </w:r>
      <w:proofErr w:type="spellStart"/>
      <w:r>
        <w:rPr>
          <w:bCs/>
          <w:lang w:val="en-US"/>
        </w:rPr>
        <w:t>Đầu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tư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và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Kinh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doanh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vốn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nhà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nước</w:t>
      </w:r>
      <w:proofErr w:type="spellEnd"/>
      <w:r>
        <w:rPr>
          <w:bCs/>
          <w:lang w:val="en-US"/>
        </w:rPr>
        <w:t xml:space="preserve"> (“</w:t>
      </w:r>
      <w:r>
        <w:rPr>
          <w:b/>
          <w:bCs/>
          <w:lang w:val="en-US"/>
        </w:rPr>
        <w:t>SCIC</w:t>
      </w:r>
      <w:r>
        <w:rPr>
          <w:bCs/>
          <w:lang w:val="en-US"/>
        </w:rPr>
        <w:t xml:space="preserve">) </w:t>
      </w:r>
      <w:proofErr w:type="spellStart"/>
      <w:r>
        <w:rPr>
          <w:bCs/>
          <w:lang w:val="en-US"/>
        </w:rPr>
        <w:t>thực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hiện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theo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Quy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chế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chào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bán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cạnh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tranh</w:t>
      </w:r>
      <w:proofErr w:type="spellEnd"/>
      <w:r>
        <w:rPr>
          <w:bCs/>
          <w:lang w:val="en-US"/>
        </w:rPr>
        <w:t xml:space="preserve"> do SCIC ban </w:t>
      </w:r>
      <w:proofErr w:type="spellStart"/>
      <w:r>
        <w:rPr>
          <w:bCs/>
          <w:lang w:val="en-US"/>
        </w:rPr>
        <w:t>hành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tháng</w:t>
      </w:r>
      <w:proofErr w:type="spellEnd"/>
      <w:r>
        <w:rPr>
          <w:bCs/>
          <w:lang w:val="en-US"/>
        </w:rPr>
        <w:t xml:space="preserve"> 01 </w:t>
      </w:r>
      <w:proofErr w:type="spellStart"/>
      <w:r>
        <w:rPr>
          <w:bCs/>
          <w:lang w:val="en-US"/>
        </w:rPr>
        <w:t>năm</w:t>
      </w:r>
      <w:proofErr w:type="spellEnd"/>
      <w:r>
        <w:rPr>
          <w:bCs/>
          <w:lang w:val="en-US"/>
        </w:rPr>
        <w:t xml:space="preserve"> 2018 (“</w:t>
      </w:r>
      <w:proofErr w:type="spellStart"/>
      <w:r>
        <w:rPr>
          <w:b/>
          <w:bCs/>
          <w:lang w:val="en-US"/>
        </w:rPr>
        <w:t>Quy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Chế</w:t>
      </w:r>
      <w:proofErr w:type="spellEnd"/>
      <w:r>
        <w:rPr>
          <w:bCs/>
          <w:lang w:val="en-US"/>
        </w:rPr>
        <w:t xml:space="preserve">”), </w:t>
      </w:r>
      <w:proofErr w:type="spellStart"/>
      <w:r>
        <w:rPr>
          <w:bCs/>
          <w:lang w:val="en-US"/>
        </w:rPr>
        <w:t>tôi</w:t>
      </w:r>
      <w:proofErr w:type="spellEnd"/>
      <w:r>
        <w:rPr>
          <w:bCs/>
          <w:lang w:val="en-US"/>
        </w:rPr>
        <w:t>/</w:t>
      </w:r>
      <w:proofErr w:type="spellStart"/>
      <w:r>
        <w:rPr>
          <w:bCs/>
          <w:lang w:val="en-US"/>
        </w:rPr>
        <w:t>chúng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tôi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với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các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thông</w:t>
      </w:r>
      <w:proofErr w:type="spellEnd"/>
      <w:r>
        <w:rPr>
          <w:bCs/>
          <w:lang w:val="en-US"/>
        </w:rPr>
        <w:t xml:space="preserve"> tin chi </w:t>
      </w:r>
      <w:proofErr w:type="spellStart"/>
      <w:r>
        <w:rPr>
          <w:bCs/>
          <w:lang w:val="en-US"/>
        </w:rPr>
        <w:t>tiết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nêu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dưới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đây</w:t>
      </w:r>
      <w:proofErr w:type="spellEnd"/>
      <w:r>
        <w:rPr>
          <w:bCs/>
          <w:lang w:val="en-US"/>
        </w:rPr>
        <w:t>:</w:t>
      </w:r>
    </w:p>
    <w:p>
      <w:pPr>
        <w:pStyle w:val="Body1"/>
        <w:shd w:val="clear" w:color="auto" w:fill="FFFFFF"/>
        <w:tabs>
          <w:tab w:val="left" w:pos="360"/>
          <w:tab w:val="left" w:pos="9360"/>
        </w:tabs>
        <w:spacing w:before="120" w:after="120" w:line="240" w:lineRule="auto"/>
        <w:ind w:left="0"/>
        <w:rPr>
          <w:bCs/>
          <w:i/>
          <w:lang w:val="en-US"/>
        </w:rPr>
      </w:pPr>
      <w:r>
        <w:rPr>
          <w:bCs/>
          <w:i/>
          <w:lang w:val="en-US"/>
        </w:rPr>
        <w:t>Regarding to the competitive offering of shares of the State Capital Investment Corporation (“</w:t>
      </w:r>
      <w:r>
        <w:rPr>
          <w:b/>
          <w:bCs/>
          <w:i/>
          <w:lang w:val="en-US"/>
        </w:rPr>
        <w:t>SCIC</w:t>
      </w:r>
      <w:r>
        <w:rPr>
          <w:bCs/>
          <w:i/>
          <w:lang w:val="en-US"/>
        </w:rPr>
        <w:t xml:space="preserve">”) in </w:t>
      </w:r>
      <w:proofErr w:type="spellStart"/>
      <w:r>
        <w:rPr>
          <w:bCs/>
          <w:i/>
          <w:lang w:val="en-US"/>
        </w:rPr>
        <w:t>Binh</w:t>
      </w:r>
      <w:proofErr w:type="spellEnd"/>
      <w:r>
        <w:rPr>
          <w:bCs/>
          <w:i/>
          <w:lang w:val="en-US"/>
        </w:rPr>
        <w:t xml:space="preserve"> Minh Plastics Joint Stock Company (the “</w:t>
      </w:r>
      <w:r>
        <w:rPr>
          <w:b/>
          <w:bCs/>
          <w:i/>
          <w:lang w:val="en-US"/>
        </w:rPr>
        <w:t>Offering</w:t>
      </w:r>
      <w:r>
        <w:rPr>
          <w:bCs/>
          <w:i/>
          <w:lang w:val="en-US"/>
        </w:rPr>
        <w:t>”) to be conducted by pursuant to the regulations on competitive offering issued by SCIC in January, 2018 (the “</w:t>
      </w:r>
      <w:r>
        <w:rPr>
          <w:b/>
          <w:bCs/>
          <w:i/>
          <w:lang w:val="en-US"/>
        </w:rPr>
        <w:t>Regulations</w:t>
      </w:r>
      <w:r>
        <w:rPr>
          <w:bCs/>
          <w:i/>
          <w:lang w:val="en-US"/>
        </w:rPr>
        <w:t xml:space="preserve">”), I/we whose details are shown below:    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  <w:tab w:val="left" w:leader="dot" w:pos="9180"/>
          <w:tab w:val="left" w:pos="9360"/>
        </w:tabs>
        <w:spacing w:before="120" w:after="120" w:line="276" w:lineRule="auto"/>
        <w:ind w:left="284" w:hanging="284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Tên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đầy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đủ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ghi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tên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chính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thức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bằng</w:t>
      </w:r>
      <w:proofErr w:type="spellEnd"/>
      <w:r>
        <w:rPr>
          <w:sz w:val="24"/>
          <w:szCs w:val="24"/>
          <w:lang w:val="en-US"/>
        </w:rPr>
        <w:t xml:space="preserve"> CHỮ IN HOA) / </w:t>
      </w:r>
      <w:r>
        <w:rPr>
          <w:i/>
          <w:sz w:val="24"/>
          <w:szCs w:val="24"/>
          <w:lang w:val="en-US"/>
        </w:rPr>
        <w:t>Full name (official name to be inserted in CAPITAL LETTERS)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  <w:tab w:val="left" w:leader="dot" w:pos="9180"/>
          <w:tab w:val="left" w:pos="9360"/>
        </w:tabs>
        <w:spacing w:before="120" w:after="120" w:line="276" w:lineRule="auto"/>
        <w:ind w:left="284" w:hanging="284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Địa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chỉ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thường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trú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đối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nhân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địa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chỉ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chính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đối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tổ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chức</w:t>
      </w:r>
      <w:proofErr w:type="spellEnd"/>
      <w:r>
        <w:rPr>
          <w:sz w:val="24"/>
          <w:szCs w:val="24"/>
          <w:lang w:val="en-US"/>
        </w:rPr>
        <w:t xml:space="preserve">) / </w:t>
      </w:r>
      <w:r>
        <w:rPr>
          <w:i/>
          <w:sz w:val="24"/>
          <w:szCs w:val="24"/>
          <w:lang w:val="en-US"/>
        </w:rPr>
        <w:t>Permanent address (for individuals), registered address (for organizations)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>
      <w:pPr>
        <w:pStyle w:val="ListParagraph"/>
        <w:shd w:val="clear" w:color="auto" w:fill="FFFFFF"/>
        <w:tabs>
          <w:tab w:val="left" w:pos="270"/>
          <w:tab w:val="left" w:leader="dot" w:pos="9180"/>
          <w:tab w:val="left" w:pos="9360"/>
        </w:tabs>
        <w:spacing w:before="120" w:after="120" w:line="276" w:lineRule="auto"/>
        <w:ind w:left="284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</w:t>
      </w:r>
      <w:r>
        <w:rPr>
          <w:sz w:val="24"/>
          <w:szCs w:val="24"/>
          <w:lang w:val="en-US"/>
        </w:rPr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  <w:tab w:val="left" w:leader="dot" w:pos="9180"/>
          <w:tab w:val="left" w:pos="9360"/>
        </w:tabs>
        <w:spacing w:before="120" w:after="120" w:line="276" w:lineRule="auto"/>
        <w:ind w:left="284" w:hanging="284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Quốc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tịch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đối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nhân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nơi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thành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lập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đối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tổ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chức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i/>
          <w:sz w:val="24"/>
          <w:szCs w:val="24"/>
          <w:lang w:val="en-US"/>
        </w:rPr>
        <w:t>/ Nationality (for individuals), place of incorporation (for organizations)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  <w:tab w:val="left" w:leader="dot" w:pos="9180"/>
          <w:tab w:val="left" w:pos="9360"/>
        </w:tabs>
        <w:spacing w:before="120" w:after="120" w:line="276" w:lineRule="auto"/>
        <w:ind w:left="284" w:hanging="284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Người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đại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diện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theo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pháp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luật</w:t>
      </w:r>
      <w:proofErr w:type="spellEnd"/>
      <w:r>
        <w:rPr>
          <w:sz w:val="24"/>
          <w:szCs w:val="24"/>
          <w:lang w:val="en-US"/>
        </w:rPr>
        <w:t xml:space="preserve"> / </w:t>
      </w:r>
      <w:r>
        <w:rPr>
          <w:i/>
          <w:sz w:val="24"/>
          <w:szCs w:val="24"/>
          <w:lang w:val="en-US"/>
        </w:rPr>
        <w:t>Legal representative</w:t>
      </w:r>
      <w:r>
        <w:rPr>
          <w:sz w:val="24"/>
          <w:szCs w:val="24"/>
          <w:lang w:val="en-US"/>
        </w:rPr>
        <w:t>:</w:t>
      </w:r>
      <w:r>
        <w:rPr>
          <w:vertAlign w:val="superscript"/>
        </w:rPr>
        <w:footnoteReference w:id="1"/>
      </w:r>
      <w:r>
        <w:rPr>
          <w:sz w:val="24"/>
          <w:szCs w:val="24"/>
          <w:lang w:val="en-US"/>
        </w:rPr>
        <w:t xml:space="preserve"> .............................................................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  <w:tab w:val="left" w:leader="dot" w:pos="5103"/>
          <w:tab w:val="left" w:pos="9360"/>
          <w:tab w:val="left" w:leader="dot" w:pos="9450"/>
        </w:tabs>
        <w:spacing w:before="120" w:after="120" w:line="276" w:lineRule="auto"/>
        <w:ind w:left="284" w:hanging="284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chiếu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hoặc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chứng</w:t>
      </w:r>
      <w:proofErr w:type="spellEnd"/>
      <w:r>
        <w:rPr>
          <w:sz w:val="24"/>
          <w:szCs w:val="24"/>
          <w:lang w:val="en-US"/>
        </w:rPr>
        <w:t xml:space="preserve"> minh </w:t>
      </w:r>
      <w:proofErr w:type="spellStart"/>
      <w:r>
        <w:rPr>
          <w:sz w:val="24"/>
          <w:szCs w:val="24"/>
          <w:lang w:val="en-US"/>
        </w:rPr>
        <w:t>nhân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dân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căn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cước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công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dân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hoặc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tương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đương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đối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nhân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Giấy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chứng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nhận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thành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lập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hoặc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giấy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đăng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doanh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nghiệp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hoặc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tương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đương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đối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tổ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chức</w:t>
      </w:r>
      <w:proofErr w:type="spellEnd"/>
      <w:r>
        <w:rPr>
          <w:sz w:val="24"/>
          <w:szCs w:val="24"/>
          <w:lang w:val="en-US"/>
        </w:rPr>
        <w:t xml:space="preserve">) / </w:t>
      </w:r>
      <w:r>
        <w:rPr>
          <w:i/>
          <w:sz w:val="24"/>
          <w:szCs w:val="24"/>
          <w:lang w:val="en-US"/>
        </w:rPr>
        <w:t xml:space="preserve">Passport (or identity card, citizen card or equivalent for individuals), Certificate of incorporation (or business registration certificate or equivalent for </w:t>
      </w:r>
      <w:proofErr w:type="spellStart"/>
      <w:r>
        <w:rPr>
          <w:i/>
          <w:sz w:val="24"/>
          <w:szCs w:val="24"/>
          <w:lang w:val="en-US"/>
        </w:rPr>
        <w:t>organiztions</w:t>
      </w:r>
      <w:proofErr w:type="spellEnd"/>
      <w:r>
        <w:rPr>
          <w:i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: </w:t>
      </w:r>
    </w:p>
    <w:p>
      <w:pPr>
        <w:pStyle w:val="ListParagraph"/>
        <w:shd w:val="clear" w:color="auto" w:fill="FFFFFF"/>
        <w:tabs>
          <w:tab w:val="left" w:pos="270"/>
          <w:tab w:val="left" w:leader="dot" w:pos="4320"/>
          <w:tab w:val="left" w:pos="9270"/>
          <w:tab w:val="left" w:pos="9360"/>
          <w:tab w:val="left" w:leader="dot" w:pos="9450"/>
        </w:tabs>
        <w:spacing w:before="120" w:after="120" w:line="276" w:lineRule="auto"/>
        <w:ind w:left="284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Số</w:t>
      </w:r>
      <w:proofErr w:type="spellEnd"/>
      <w:r>
        <w:rPr>
          <w:sz w:val="24"/>
          <w:szCs w:val="24"/>
          <w:lang w:val="en-US"/>
        </w:rPr>
        <w:t xml:space="preserve"> / </w:t>
      </w:r>
      <w:proofErr w:type="gramStart"/>
      <w:r>
        <w:rPr>
          <w:i/>
          <w:sz w:val="24"/>
          <w:szCs w:val="24"/>
          <w:lang w:val="en-US"/>
        </w:rPr>
        <w:t>No.:…</w:t>
      </w:r>
      <w:proofErr w:type="gramEnd"/>
      <w:r>
        <w:rPr>
          <w:i/>
          <w:sz w:val="24"/>
          <w:szCs w:val="24"/>
          <w:lang w:val="en-US"/>
        </w:rPr>
        <w:t>…………………………….………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Cấp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ngày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/ issued on: …………………………………</w:t>
      </w:r>
    </w:p>
    <w:p>
      <w:pPr>
        <w:pStyle w:val="ListParagraph"/>
        <w:shd w:val="clear" w:color="auto" w:fill="FFFFFF"/>
        <w:tabs>
          <w:tab w:val="left" w:pos="270"/>
          <w:tab w:val="left" w:leader="dot" w:pos="5103"/>
          <w:tab w:val="left" w:pos="9360"/>
          <w:tab w:val="left" w:leader="dot" w:pos="9450"/>
        </w:tabs>
        <w:spacing w:before="120" w:after="120" w:line="276" w:lineRule="auto"/>
        <w:ind w:left="284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Cấp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bởi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/ issued </w:t>
      </w:r>
      <w:proofErr w:type="gramStart"/>
      <w:r>
        <w:rPr>
          <w:i/>
          <w:sz w:val="24"/>
          <w:szCs w:val="24"/>
          <w:lang w:val="en-US"/>
        </w:rPr>
        <w:t>by:…</w:t>
      </w:r>
      <w:proofErr w:type="gramEnd"/>
      <w:r>
        <w:rPr>
          <w:i/>
          <w:sz w:val="24"/>
          <w:szCs w:val="24"/>
          <w:lang w:val="en-US"/>
        </w:rPr>
        <w:t xml:space="preserve">……………………… </w:t>
      </w:r>
      <w:proofErr w:type="spellStart"/>
      <w:r>
        <w:rPr>
          <w:i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hiệu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lực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đến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/ valid to:……………………………</w:t>
      </w:r>
      <w:r>
        <w:rPr>
          <w:i/>
          <w:sz w:val="24"/>
          <w:szCs w:val="24"/>
          <w:lang w:val="en-US"/>
        </w:rPr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  <w:tab w:val="left" w:leader="dot" w:pos="9180"/>
          <w:tab w:val="left" w:pos="9360"/>
        </w:tabs>
        <w:spacing w:before="120" w:after="120" w:line="276" w:lineRule="auto"/>
        <w:ind w:left="284" w:hanging="284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Mã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số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giao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dịch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chứng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khoán</w:t>
      </w:r>
      <w:proofErr w:type="spellEnd"/>
      <w:r>
        <w:rPr>
          <w:sz w:val="24"/>
          <w:szCs w:val="24"/>
          <w:lang w:val="en-US"/>
        </w:rPr>
        <w:t xml:space="preserve"> / </w:t>
      </w:r>
      <w:r>
        <w:rPr>
          <w:i/>
          <w:sz w:val="24"/>
          <w:szCs w:val="24"/>
          <w:lang w:val="en-US"/>
        </w:rPr>
        <w:t>Securities trading code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</w:p>
    <w:p>
      <w:pPr>
        <w:pStyle w:val="ListParagraph"/>
        <w:shd w:val="clear" w:color="auto" w:fill="FFFFFF"/>
        <w:tabs>
          <w:tab w:val="left" w:pos="270"/>
          <w:tab w:val="left" w:leader="dot" w:pos="9180"/>
          <w:tab w:val="left" w:pos="9360"/>
        </w:tabs>
        <w:spacing w:before="120" w:after="120" w:line="276" w:lineRule="auto"/>
        <w:ind w:left="284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Cấp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ngày</w:t>
      </w:r>
      <w:proofErr w:type="spellEnd"/>
      <w:r>
        <w:rPr>
          <w:sz w:val="24"/>
          <w:szCs w:val="24"/>
          <w:lang w:val="en-US"/>
        </w:rPr>
        <w:t xml:space="preserve"> / </w:t>
      </w:r>
      <w:r>
        <w:rPr>
          <w:i/>
          <w:sz w:val="24"/>
          <w:szCs w:val="24"/>
          <w:lang w:val="en-US"/>
        </w:rPr>
        <w:t>issued on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</w:p>
    <w:p>
      <w:pPr>
        <w:pStyle w:val="Body1"/>
        <w:shd w:val="clear" w:color="auto" w:fill="FFFFFF"/>
        <w:tabs>
          <w:tab w:val="left" w:pos="360"/>
          <w:tab w:val="left" w:pos="9360"/>
        </w:tabs>
        <w:spacing w:before="120" w:after="120" w:line="240" w:lineRule="auto"/>
        <w:ind w:left="0"/>
        <w:rPr>
          <w:bCs/>
          <w:lang w:val="en-US"/>
        </w:rPr>
      </w:pPr>
    </w:p>
    <w:p>
      <w:pPr>
        <w:pStyle w:val="Body1"/>
        <w:shd w:val="clear" w:color="auto" w:fill="FFFFFF"/>
        <w:tabs>
          <w:tab w:val="left" w:pos="360"/>
          <w:tab w:val="left" w:pos="9360"/>
        </w:tabs>
        <w:spacing w:before="120" w:after="120" w:line="240" w:lineRule="auto"/>
        <w:ind w:left="0"/>
        <w:rPr>
          <w:bCs/>
          <w:lang w:val="en-US"/>
        </w:rPr>
      </w:pPr>
      <w:proofErr w:type="spellStart"/>
      <w:r>
        <w:rPr>
          <w:bCs/>
          <w:lang w:val="en-US"/>
        </w:rPr>
        <w:t>Bằng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giấy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ủy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quyền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này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chỉ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định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cá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nhân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với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thông</w:t>
      </w:r>
      <w:proofErr w:type="spellEnd"/>
      <w:r>
        <w:rPr>
          <w:bCs/>
          <w:lang w:val="en-US"/>
        </w:rPr>
        <w:t xml:space="preserve"> tin </w:t>
      </w:r>
      <w:proofErr w:type="spellStart"/>
      <w:r>
        <w:rPr>
          <w:bCs/>
          <w:lang w:val="en-US"/>
        </w:rPr>
        <w:t>dưới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đây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làm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người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đại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diện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theo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ủy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quyền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hợp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pháp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của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tôi</w:t>
      </w:r>
      <w:proofErr w:type="spellEnd"/>
      <w:r>
        <w:rPr>
          <w:bCs/>
          <w:lang w:val="en-US"/>
        </w:rPr>
        <w:t xml:space="preserve"> / </w:t>
      </w:r>
      <w:proofErr w:type="spellStart"/>
      <w:r>
        <w:rPr>
          <w:bCs/>
          <w:lang w:val="en-US"/>
        </w:rPr>
        <w:t>chúng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tôi</w:t>
      </w:r>
      <w:proofErr w:type="spellEnd"/>
      <w:r>
        <w:rPr>
          <w:bCs/>
          <w:lang w:val="en-US"/>
        </w:rPr>
        <w:t xml:space="preserve"> (“</w:t>
      </w:r>
      <w:proofErr w:type="spellStart"/>
      <w:r>
        <w:rPr>
          <w:b/>
          <w:bCs/>
          <w:lang w:val="en-US"/>
        </w:rPr>
        <w:t>Người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Đại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Diện</w:t>
      </w:r>
      <w:proofErr w:type="spellEnd"/>
      <w:r>
        <w:rPr>
          <w:bCs/>
          <w:lang w:val="en-US"/>
        </w:rPr>
        <w:t xml:space="preserve">”) </w:t>
      </w:r>
      <w:proofErr w:type="spellStart"/>
      <w:r>
        <w:rPr>
          <w:bCs/>
          <w:lang w:val="en-US"/>
        </w:rPr>
        <w:t>để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nhân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chúng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tôi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thực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hiện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một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số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công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việc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và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hành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động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được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ủy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quyền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trong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đoạn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dưới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đây</w:t>
      </w:r>
      <w:proofErr w:type="spellEnd"/>
      <w:r>
        <w:rPr>
          <w:bCs/>
          <w:lang w:val="en-US"/>
        </w:rPr>
        <w:t>:</w:t>
      </w:r>
    </w:p>
    <w:p>
      <w:pPr>
        <w:pStyle w:val="Body1"/>
        <w:shd w:val="clear" w:color="auto" w:fill="FFFFFF"/>
        <w:tabs>
          <w:tab w:val="left" w:pos="360"/>
          <w:tab w:val="left" w:pos="9360"/>
        </w:tabs>
        <w:spacing w:before="120" w:after="120" w:line="240" w:lineRule="auto"/>
        <w:ind w:left="0"/>
        <w:rPr>
          <w:bCs/>
          <w:i/>
          <w:lang w:val="en-US"/>
        </w:rPr>
      </w:pPr>
      <w:r>
        <w:rPr>
          <w:bCs/>
          <w:i/>
          <w:lang w:val="en-US"/>
        </w:rPr>
        <w:t>Hereby appoint the individual whose details are shown below as our lawful attorney-in-fact (the “</w:t>
      </w:r>
      <w:r>
        <w:rPr>
          <w:b/>
          <w:bCs/>
          <w:i/>
          <w:lang w:val="en-US"/>
        </w:rPr>
        <w:t>Attorney-in-fact</w:t>
      </w:r>
      <w:r>
        <w:rPr>
          <w:bCs/>
          <w:i/>
          <w:lang w:val="en-US"/>
        </w:rPr>
        <w:t>”) who is authorized to carry out certain works and acts as set in the next paragraph: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9360"/>
        </w:tabs>
        <w:spacing w:before="120" w:after="120"/>
        <w:ind w:left="567" w:hanging="283"/>
        <w:contextualSpacing w:val="0"/>
        <w:rPr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Tên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đầy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đủ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ghi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tên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chính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thức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bằng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chữ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hoa</w:t>
      </w:r>
      <w:proofErr w:type="spellEnd"/>
      <w:r>
        <w:rPr>
          <w:i/>
          <w:sz w:val="24"/>
          <w:szCs w:val="24"/>
          <w:lang w:val="en-US"/>
        </w:rPr>
        <w:t xml:space="preserve">)/Full name (official name to be inserted in capital letter): </w:t>
      </w:r>
      <w:r>
        <w:rPr>
          <w:i/>
          <w:sz w:val="24"/>
          <w:szCs w:val="24"/>
          <w:lang w:val="en-US"/>
        </w:rPr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9360"/>
        </w:tabs>
        <w:spacing w:before="120" w:after="120"/>
        <w:ind w:left="567" w:hanging="283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Địa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chỉ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thường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trú</w:t>
      </w:r>
      <w:proofErr w:type="spellEnd"/>
      <w:r>
        <w:rPr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Permanent address: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9360"/>
        </w:tabs>
        <w:spacing w:before="120" w:after="120"/>
        <w:ind w:left="567" w:hanging="283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Quốc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tịch</w:t>
      </w:r>
      <w:proofErr w:type="spellEnd"/>
      <w:r>
        <w:rPr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Nationality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9360"/>
        </w:tabs>
        <w:spacing w:before="120" w:after="120"/>
        <w:ind w:left="567" w:hanging="283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chiếu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hoặc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chứng</w:t>
      </w:r>
      <w:proofErr w:type="spellEnd"/>
      <w:r>
        <w:rPr>
          <w:sz w:val="24"/>
          <w:szCs w:val="24"/>
          <w:lang w:val="en-US"/>
        </w:rPr>
        <w:t xml:space="preserve"> minh </w:t>
      </w:r>
      <w:proofErr w:type="spellStart"/>
      <w:r>
        <w:rPr>
          <w:sz w:val="24"/>
          <w:szCs w:val="24"/>
          <w:lang w:val="en-US"/>
        </w:rPr>
        <w:t>nhân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dân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căn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cước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công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dân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hoặc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tương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đương</w:t>
      </w:r>
      <w:proofErr w:type="spellEnd"/>
      <w:r>
        <w:rPr>
          <w:sz w:val="24"/>
          <w:szCs w:val="24"/>
          <w:lang w:val="en-US"/>
        </w:rPr>
        <w:t>)/</w:t>
      </w:r>
      <w:r>
        <w:rPr>
          <w:i/>
          <w:sz w:val="24"/>
          <w:szCs w:val="24"/>
          <w:lang w:val="en-US"/>
        </w:rPr>
        <w:t>Passport (or identity card, citizen card or equivalent)</w:t>
      </w:r>
      <w:r>
        <w:rPr>
          <w:sz w:val="24"/>
          <w:szCs w:val="24"/>
          <w:lang w:val="en-US"/>
        </w:rPr>
        <w:t xml:space="preserve">: </w:t>
      </w:r>
    </w:p>
    <w:p>
      <w:pPr>
        <w:pStyle w:val="ListParagraph"/>
        <w:shd w:val="clear" w:color="auto" w:fill="FFFFFF"/>
        <w:tabs>
          <w:tab w:val="left" w:pos="360"/>
          <w:tab w:val="left" w:leader="dot" w:pos="5103"/>
          <w:tab w:val="left" w:pos="9360"/>
        </w:tabs>
        <w:spacing w:before="120" w:after="120"/>
        <w:ind w:left="567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Số</w:t>
      </w:r>
      <w:proofErr w:type="spellEnd"/>
      <w:r>
        <w:rPr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number: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Cấp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ngày</w:t>
      </w:r>
      <w:proofErr w:type="spellEnd"/>
      <w:r>
        <w:rPr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issued: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>
      <w:pPr>
        <w:pStyle w:val="ListParagraph"/>
        <w:shd w:val="clear" w:color="auto" w:fill="FFFFFF"/>
        <w:tabs>
          <w:tab w:val="left" w:pos="360"/>
          <w:tab w:val="left" w:leader="dot" w:pos="5103"/>
          <w:tab w:val="left" w:pos="9360"/>
        </w:tabs>
        <w:spacing w:before="120" w:after="120"/>
        <w:ind w:left="567"/>
        <w:contextualSpacing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bởi</w:t>
      </w:r>
      <w:proofErr w:type="spellEnd"/>
      <w:r>
        <w:rPr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by: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có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hiệu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lực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đến</w:t>
      </w:r>
      <w:proofErr w:type="spellEnd"/>
      <w:r>
        <w:rPr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valid to:</w:t>
      </w:r>
      <w:r>
        <w:rPr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</w:p>
    <w:p>
      <w:pPr>
        <w:tabs>
          <w:tab w:val="left" w:pos="9360"/>
        </w:tabs>
        <w:spacing w:before="120" w:after="120" w:line="264" w:lineRule="auto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Người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Đại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Diện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được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ủy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quyền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để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thay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mặt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>/</w:t>
      </w:r>
      <w:proofErr w:type="spellStart"/>
      <w:r>
        <w:rPr>
          <w:iCs/>
          <w:sz w:val="24"/>
          <w:lang w:val="en-US"/>
        </w:rPr>
        <w:t>chúng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thực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công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việc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hành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động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sau</w:t>
      </w:r>
      <w:proofErr w:type="spellEnd"/>
      <w:r>
        <w:rPr>
          <w:iCs/>
          <w:sz w:val="24"/>
          <w:lang w:val="en-US"/>
        </w:rPr>
        <w:t>:</w:t>
      </w:r>
    </w:p>
    <w:p>
      <w:pPr>
        <w:pStyle w:val="Body1"/>
        <w:shd w:val="clear" w:color="auto" w:fill="FFFFFF"/>
        <w:tabs>
          <w:tab w:val="left" w:pos="360"/>
          <w:tab w:val="left" w:pos="9360"/>
        </w:tabs>
        <w:spacing w:before="120" w:after="120" w:line="240" w:lineRule="auto"/>
        <w:ind w:left="0"/>
        <w:rPr>
          <w:bCs/>
          <w:i/>
          <w:lang w:val="en-US"/>
        </w:rPr>
      </w:pPr>
      <w:r>
        <w:rPr>
          <w:i/>
          <w:iCs/>
          <w:lang w:val="en-US"/>
        </w:rPr>
        <w:t xml:space="preserve">The Attorney-in-fact is </w:t>
      </w:r>
      <w:r>
        <w:rPr>
          <w:bCs/>
          <w:i/>
          <w:lang w:val="en-US"/>
        </w:rPr>
        <w:t>authorized to carry out certain works and acts as set herein:</w:t>
      </w:r>
    </w:p>
    <w:p>
      <w:pPr>
        <w:tabs>
          <w:tab w:val="left" w:pos="9360"/>
        </w:tabs>
        <w:spacing w:before="120" w:after="120" w:line="264" w:lineRule="auto"/>
        <w:rPr>
          <w:i/>
          <w:iCs/>
          <w:sz w:val="24"/>
          <w:lang w:val="en-US"/>
        </w:rPr>
      </w:pPr>
    </w:p>
    <w:p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64" w:lineRule="auto"/>
        <w:ind w:left="567" w:hanging="567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hoàn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đăng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tài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liệu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khác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trong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bộ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hồ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sơ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đăng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theo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định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Chế</w:t>
      </w:r>
      <w:proofErr w:type="spellEnd"/>
      <w:r>
        <w:rPr>
          <w:iCs/>
          <w:sz w:val="24"/>
          <w:lang w:val="en-US"/>
        </w:rPr>
        <w:t xml:space="preserve"> (</w:t>
      </w:r>
      <w:proofErr w:type="spellStart"/>
      <w:r>
        <w:rPr>
          <w:iCs/>
          <w:sz w:val="24"/>
          <w:lang w:val="en-US"/>
        </w:rPr>
        <w:t>trừ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khi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đã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được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>/</w:t>
      </w:r>
      <w:proofErr w:type="spellStart"/>
      <w:r>
        <w:rPr>
          <w:iCs/>
          <w:sz w:val="24"/>
          <w:lang w:val="en-US"/>
        </w:rPr>
        <w:t>hoặc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hoàn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bởi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hoặc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người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đại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diện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có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thẩm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quyền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khác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chúng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>)/</w:t>
      </w:r>
      <w:r>
        <w:rPr>
          <w:i/>
          <w:iCs/>
          <w:sz w:val="24"/>
          <w:lang w:val="en-US"/>
        </w:rPr>
        <w:t>To</w:t>
      </w:r>
      <w:r>
        <w:rPr>
          <w:iCs/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>execute and complete the registration form and other documents included in the registration dossier as provided in the Regulations (unless the same has been executed and/or completed by me or by our other authorized signatories</w:t>
      </w:r>
      <w:r>
        <w:rPr>
          <w:iCs/>
          <w:sz w:val="24"/>
          <w:lang w:val="en-US"/>
        </w:rPr>
        <w:t>);</w:t>
      </w:r>
    </w:p>
    <w:p>
      <w:pPr>
        <w:pStyle w:val="ListParagraph"/>
        <w:tabs>
          <w:tab w:val="left" w:pos="9360"/>
        </w:tabs>
        <w:spacing w:before="120" w:after="120"/>
        <w:ind w:left="567"/>
        <w:rPr>
          <w:iCs/>
          <w:sz w:val="24"/>
          <w:lang w:val="en-US"/>
        </w:rPr>
      </w:pPr>
    </w:p>
    <w:p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/>
        <w:ind w:left="567" w:hanging="567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Nộp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hồ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sơ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đăng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để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tham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gia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Đợt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theo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định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Chế</w:t>
      </w:r>
      <w:proofErr w:type="spellEnd"/>
      <w:r>
        <w:rPr>
          <w:iCs/>
          <w:sz w:val="24"/>
          <w:lang w:val="en-US"/>
        </w:rPr>
        <w:t>/</w:t>
      </w:r>
      <w:r>
        <w:rPr>
          <w:i/>
          <w:iCs/>
          <w:sz w:val="24"/>
          <w:lang w:val="en-US"/>
        </w:rPr>
        <w:t>To submit the registration dossier for my/our participation in the Offering in accordance with the Regulations</w:t>
      </w:r>
      <w:r>
        <w:rPr>
          <w:iCs/>
          <w:sz w:val="24"/>
          <w:lang w:val="en-US"/>
        </w:rPr>
        <w:t xml:space="preserve">; </w:t>
      </w:r>
    </w:p>
    <w:p>
      <w:pPr>
        <w:pStyle w:val="ListParagraph"/>
        <w:tabs>
          <w:tab w:val="left" w:pos="9360"/>
        </w:tabs>
        <w:spacing w:before="120" w:after="120"/>
        <w:rPr>
          <w:iCs/>
          <w:sz w:val="24"/>
          <w:lang w:val="en-US"/>
        </w:rPr>
      </w:pPr>
    </w:p>
    <w:p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/>
        <w:ind w:left="567" w:hanging="567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, </w:t>
      </w:r>
      <w:proofErr w:type="spellStart"/>
      <w:r>
        <w:rPr>
          <w:iCs/>
          <w:sz w:val="24"/>
          <w:lang w:val="en-US"/>
        </w:rPr>
        <w:t>hoàn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nộp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sửa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đổi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hoặc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hủy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đăng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tham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gia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Đợt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theo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định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Chế</w:t>
      </w:r>
      <w:proofErr w:type="spellEnd"/>
      <w:r>
        <w:rPr>
          <w:iCs/>
          <w:sz w:val="24"/>
          <w:lang w:val="en-US"/>
        </w:rPr>
        <w:t>/</w:t>
      </w:r>
      <w:r>
        <w:rPr>
          <w:i/>
          <w:iCs/>
          <w:sz w:val="24"/>
          <w:lang w:val="en-US"/>
        </w:rPr>
        <w:t>To execute, complete and submit the application for amendment to or cancellation of registration for my/our participation in the Offering in accordance with the Regulations</w:t>
      </w:r>
      <w:r>
        <w:rPr>
          <w:iCs/>
          <w:sz w:val="24"/>
          <w:lang w:val="en-US"/>
        </w:rPr>
        <w:t>;</w:t>
      </w:r>
    </w:p>
    <w:p>
      <w:pPr>
        <w:pStyle w:val="ListParagraph"/>
        <w:tabs>
          <w:tab w:val="left" w:pos="9360"/>
        </w:tabs>
        <w:spacing w:before="120" w:after="120"/>
        <w:rPr>
          <w:iCs/>
          <w:sz w:val="24"/>
          <w:lang w:val="en-US"/>
        </w:rPr>
      </w:pPr>
    </w:p>
    <w:p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/>
        <w:ind w:left="567" w:hanging="567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Nhận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phiếu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tham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dự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>/</w:t>
      </w:r>
      <w:r>
        <w:rPr>
          <w:i/>
          <w:iCs/>
          <w:sz w:val="24"/>
          <w:lang w:val="en-US"/>
        </w:rPr>
        <w:t>To receive the bidding form</w:t>
      </w:r>
      <w:r>
        <w:rPr>
          <w:iCs/>
          <w:sz w:val="24"/>
          <w:lang w:val="en-US"/>
        </w:rPr>
        <w:t>;</w:t>
      </w:r>
    </w:p>
    <w:p>
      <w:pPr>
        <w:pStyle w:val="ListParagraph"/>
        <w:tabs>
          <w:tab w:val="left" w:pos="9360"/>
        </w:tabs>
        <w:spacing w:before="120" w:after="120"/>
        <w:rPr>
          <w:iCs/>
          <w:sz w:val="24"/>
          <w:lang w:val="en-US"/>
        </w:rPr>
      </w:pPr>
    </w:p>
    <w:p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/>
        <w:ind w:left="567" w:hanging="567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(</w:t>
      </w:r>
      <w:proofErr w:type="spellStart"/>
      <w:r>
        <w:rPr>
          <w:iCs/>
          <w:sz w:val="24"/>
          <w:lang w:val="en-US"/>
        </w:rPr>
        <w:t>trừ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khi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phiếu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tham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dự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đã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được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bởi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hoặc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người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đại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diện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có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thẩm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quyền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khác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chúng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 xml:space="preserve">), </w:t>
      </w:r>
      <w:proofErr w:type="spellStart"/>
      <w:r>
        <w:rPr>
          <w:iCs/>
          <w:sz w:val="24"/>
          <w:lang w:val="en-US"/>
        </w:rPr>
        <w:t>hoàn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nộp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phiếu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tham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dự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đã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theo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định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Chế</w:t>
      </w:r>
      <w:proofErr w:type="spellEnd"/>
      <w:r>
        <w:rPr>
          <w:iCs/>
          <w:sz w:val="24"/>
          <w:lang w:val="en-US"/>
        </w:rPr>
        <w:t>/</w:t>
      </w:r>
      <w:r>
        <w:rPr>
          <w:i/>
          <w:iCs/>
          <w:sz w:val="24"/>
          <w:lang w:val="en-US"/>
        </w:rPr>
        <w:t>To execute (unless the bidding form has been executed by me or by our other authorized signatories), complete and submit the executed bidding form in accordance with the Regulations</w:t>
      </w:r>
      <w:r>
        <w:rPr>
          <w:iCs/>
          <w:sz w:val="24"/>
          <w:lang w:val="en-US"/>
        </w:rPr>
        <w:t>;</w:t>
      </w:r>
    </w:p>
    <w:p>
      <w:pPr>
        <w:pStyle w:val="ListParagraph"/>
        <w:tabs>
          <w:tab w:val="left" w:pos="9360"/>
        </w:tabs>
        <w:spacing w:before="120" w:after="120"/>
        <w:rPr>
          <w:iCs/>
          <w:sz w:val="24"/>
          <w:lang w:val="en-US"/>
        </w:rPr>
      </w:pPr>
    </w:p>
    <w:p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/>
        <w:ind w:left="567" w:hanging="567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Tham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dự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phiên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được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tổ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chức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theo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Chế</w:t>
      </w:r>
      <w:proofErr w:type="spellEnd"/>
      <w:r>
        <w:rPr>
          <w:iCs/>
          <w:sz w:val="24"/>
          <w:lang w:val="en-US"/>
        </w:rPr>
        <w:t>/</w:t>
      </w:r>
      <w:r>
        <w:rPr>
          <w:i/>
          <w:iCs/>
          <w:sz w:val="24"/>
          <w:lang w:val="en-US"/>
        </w:rPr>
        <w:t>To participate in the bidding session organized in accordance with the Regulations</w:t>
      </w:r>
      <w:r>
        <w:rPr>
          <w:iCs/>
          <w:sz w:val="24"/>
          <w:lang w:val="en-US"/>
        </w:rPr>
        <w:t xml:space="preserve">; </w:t>
      </w:r>
    </w:p>
    <w:p>
      <w:pPr>
        <w:pStyle w:val="ListParagraph"/>
        <w:tabs>
          <w:tab w:val="left" w:pos="9360"/>
        </w:tabs>
        <w:spacing w:before="120" w:after="120"/>
        <w:rPr>
          <w:iCs/>
          <w:sz w:val="24"/>
          <w:lang w:val="en-US"/>
        </w:rPr>
      </w:pPr>
    </w:p>
    <w:p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/>
        <w:ind w:left="567" w:hanging="567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chuyển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giao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hợp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đồng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mua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cổ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phần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phù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hợp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Chế</w:t>
      </w:r>
      <w:proofErr w:type="spellEnd"/>
      <w:r>
        <w:rPr>
          <w:iCs/>
          <w:sz w:val="24"/>
          <w:lang w:val="en-US"/>
        </w:rPr>
        <w:t>/</w:t>
      </w:r>
      <w:r>
        <w:rPr>
          <w:i/>
          <w:iCs/>
          <w:sz w:val="24"/>
          <w:lang w:val="en-US"/>
        </w:rPr>
        <w:t>To execute and deliver the share transfer contract in accordance with the Regulations</w:t>
      </w:r>
      <w:r>
        <w:rPr>
          <w:iCs/>
          <w:sz w:val="24"/>
          <w:lang w:val="en-US"/>
        </w:rPr>
        <w:t xml:space="preserve">;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>/</w:t>
      </w:r>
      <w:r>
        <w:rPr>
          <w:i/>
          <w:iCs/>
          <w:sz w:val="24"/>
          <w:lang w:val="en-US"/>
        </w:rPr>
        <w:t>and</w:t>
      </w:r>
    </w:p>
    <w:p>
      <w:pPr>
        <w:pStyle w:val="ListParagraph"/>
        <w:tabs>
          <w:tab w:val="left" w:pos="9360"/>
        </w:tabs>
        <w:spacing w:before="120" w:after="120"/>
        <w:rPr>
          <w:iCs/>
          <w:sz w:val="24"/>
          <w:lang w:val="en-US"/>
        </w:rPr>
      </w:pPr>
    </w:p>
    <w:p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/>
        <w:ind w:left="567" w:hanging="567"/>
        <w:rPr>
          <w:iCs/>
          <w:sz w:val="24"/>
          <w:lang w:val="en-US"/>
        </w:rPr>
      </w:pPr>
      <w:proofErr w:type="spellStart"/>
      <w:r>
        <w:rPr>
          <w:iCs/>
          <w:sz w:val="24"/>
          <w:lang w:val="en-US"/>
        </w:rPr>
        <w:t>Ký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kết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tài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liệu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khác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và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thực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hiện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công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việc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khác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cần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thiết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nhằm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mục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đích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việc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tham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gia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Đợt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>/</w:t>
      </w:r>
      <w:proofErr w:type="spellStart"/>
      <w:r>
        <w:rPr>
          <w:iCs/>
          <w:sz w:val="24"/>
          <w:lang w:val="en-US"/>
        </w:rPr>
        <w:t>chúng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 xml:space="preserve">, </w:t>
      </w:r>
      <w:proofErr w:type="spellStart"/>
      <w:r>
        <w:rPr>
          <w:iCs/>
          <w:sz w:val="24"/>
          <w:lang w:val="en-US"/>
        </w:rPr>
        <w:t>việc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mua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cổ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phần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của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>/</w:t>
      </w:r>
      <w:proofErr w:type="spellStart"/>
      <w:r>
        <w:rPr>
          <w:iCs/>
          <w:sz w:val="24"/>
          <w:lang w:val="en-US"/>
        </w:rPr>
        <w:t>chúng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tôi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trong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Đợt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Chào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Bán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phù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hợp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với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Quy</w:t>
      </w:r>
      <w:proofErr w:type="spellEnd"/>
      <w:r>
        <w:rPr>
          <w:iCs/>
          <w:sz w:val="24"/>
          <w:lang w:val="en-US"/>
        </w:rPr>
        <w:t xml:space="preserve"> </w:t>
      </w:r>
      <w:proofErr w:type="spellStart"/>
      <w:r>
        <w:rPr>
          <w:iCs/>
          <w:sz w:val="24"/>
          <w:lang w:val="en-US"/>
        </w:rPr>
        <w:t>Chế</w:t>
      </w:r>
      <w:proofErr w:type="spellEnd"/>
      <w:r>
        <w:rPr>
          <w:iCs/>
          <w:sz w:val="24"/>
          <w:lang w:val="en-US"/>
        </w:rPr>
        <w:t>/</w:t>
      </w:r>
      <w:r>
        <w:rPr>
          <w:i/>
          <w:iCs/>
          <w:sz w:val="24"/>
          <w:lang w:val="en-US"/>
        </w:rPr>
        <w:t xml:space="preserve">To execute such other documents and carries out such other works as necessary for the purpose of my/our participation in the Offering and my/our purchase of shares </w:t>
      </w:r>
      <w:proofErr w:type="spellStart"/>
      <w:r>
        <w:rPr>
          <w:i/>
          <w:iCs/>
          <w:sz w:val="24"/>
          <w:lang w:val="en-US"/>
        </w:rPr>
        <w:t>offerred</w:t>
      </w:r>
      <w:proofErr w:type="spellEnd"/>
      <w:r>
        <w:rPr>
          <w:i/>
          <w:iCs/>
          <w:sz w:val="24"/>
          <w:lang w:val="en-US"/>
        </w:rPr>
        <w:t xml:space="preserve"> in the Offering in accordance with the Regulations</w:t>
      </w:r>
      <w:r>
        <w:rPr>
          <w:iCs/>
          <w:sz w:val="24"/>
          <w:lang w:val="en-US"/>
        </w:rPr>
        <w:t>.</w:t>
      </w:r>
    </w:p>
    <w:p>
      <w:pPr>
        <w:pStyle w:val="BodyTextIndent2"/>
        <w:shd w:val="clear" w:color="auto" w:fill="FFFFFF"/>
        <w:tabs>
          <w:tab w:val="left" w:pos="723"/>
          <w:tab w:val="left" w:pos="9360"/>
        </w:tabs>
        <w:ind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Bằng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giấy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ủy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quyền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này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tôi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tôi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chuẩn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nhận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tất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cả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công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việc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hành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động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hoặc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tài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liệu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Người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Đại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Diện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thực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hiện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hoặc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kết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tùy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trường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hợp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áp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dụng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giấy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ủy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quyền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này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BodyTextIndent2"/>
        <w:shd w:val="clear" w:color="auto" w:fill="FFFFFF"/>
        <w:tabs>
          <w:tab w:val="left" w:pos="723"/>
          <w:tab w:val="left" w:pos="9360"/>
        </w:tabs>
        <w:ind w:firstLine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I/we hereby ratify and confirm all the works or documents carried out or executed (as the case may be) by the Attorney-in-fact pursuant hereto.</w:t>
      </w:r>
    </w:p>
    <w:p>
      <w:pPr>
        <w:pStyle w:val="BodyTextIndent2"/>
        <w:shd w:val="clear" w:color="auto" w:fill="FFFFFF"/>
        <w:tabs>
          <w:tab w:val="left" w:pos="723"/>
          <w:tab w:val="left" w:pos="9360"/>
        </w:tabs>
        <w:ind w:firstLine="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BodyTextIndent2"/>
        <w:shd w:val="clear" w:color="auto" w:fill="FFFFFF"/>
        <w:tabs>
          <w:tab w:val="left" w:pos="723"/>
          <w:tab w:val="left" w:pos="9360"/>
        </w:tabs>
        <w:ind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Giấy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ủy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quyền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này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hiệu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lực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ngày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chỉ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hủy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một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thông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báo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bằng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văn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bản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được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gửi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SCIC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tôi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tôi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phương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thức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Chế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BodyTextIndent2"/>
        <w:shd w:val="clear" w:color="auto" w:fill="FFFFFF"/>
        <w:tabs>
          <w:tab w:val="left" w:pos="723"/>
          <w:tab w:val="left" w:pos="9360"/>
        </w:tabs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This power of attorney takes effect from the signing date and shall be revoked only by a written notice executed and delivered to SCIC by me/us in the manner set out in the Regulations</w:t>
      </w:r>
      <w:r>
        <w:rPr>
          <w:rFonts w:ascii="Times New Roman" w:hAnsi="Times New Roman"/>
          <w:sz w:val="24"/>
          <w:szCs w:val="24"/>
          <w:lang w:val="en-US"/>
        </w:rPr>
        <w:t xml:space="preserve">.   </w:t>
      </w:r>
    </w:p>
    <w:p>
      <w:pPr>
        <w:pStyle w:val="BodyTextIndent2"/>
        <w:shd w:val="clear" w:color="auto" w:fill="FFFFFF"/>
        <w:tabs>
          <w:tab w:val="left" w:pos="723"/>
        </w:tabs>
        <w:spacing w:before="0" w:after="0"/>
        <w:ind w:firstLine="0"/>
        <w:rPr>
          <w:sz w:val="12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9630" w:type="dxa"/>
        <w:tblInd w:w="18" w:type="dxa"/>
        <w:tblLook w:val="00A0" w:firstRow="1" w:lastRow="0" w:firstColumn="1" w:lastColumn="0" w:noHBand="0" w:noVBand="0"/>
      </w:tblPr>
      <w:tblGrid>
        <w:gridCol w:w="3960"/>
        <w:gridCol w:w="5670"/>
      </w:tblGrid>
      <w:tr>
        <w:tc>
          <w:tcPr>
            <w:tcW w:w="3960" w:type="dxa"/>
          </w:tcPr>
          <w:p>
            <w:pPr>
              <w:shd w:val="clear" w:color="auto" w:fill="FFFFFF"/>
              <w:tabs>
                <w:tab w:val="left" w:pos="723"/>
              </w:tabs>
              <w:spacing w:before="0" w:after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NGƯỜI ĐẠI DIỆN</w:t>
            </w:r>
          </w:p>
          <w:p>
            <w:pPr>
              <w:shd w:val="clear" w:color="auto" w:fill="FFFFFF"/>
              <w:tabs>
                <w:tab w:val="left" w:pos="723"/>
              </w:tabs>
              <w:spacing w:before="0"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  <w:t>ATTORNEY-IN-FACT</w:t>
            </w:r>
          </w:p>
          <w:p>
            <w:pPr>
              <w:shd w:val="clear" w:color="auto" w:fill="FFFFFF"/>
              <w:tabs>
                <w:tab w:val="left" w:pos="723"/>
              </w:tabs>
              <w:spacing w:before="0"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Ký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ghi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họ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tên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  <w:p>
            <w:pPr>
              <w:shd w:val="clear" w:color="auto" w:fill="FFFFFF"/>
              <w:tabs>
                <w:tab w:val="left" w:pos="723"/>
              </w:tabs>
              <w:spacing w:before="0" w:after="0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(Signature and name)</w:t>
            </w:r>
          </w:p>
        </w:tc>
        <w:tc>
          <w:tcPr>
            <w:tcW w:w="5670" w:type="dxa"/>
          </w:tcPr>
          <w:p>
            <w:pPr>
              <w:spacing w:before="0" w:after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NHÀ ĐẦU TƯ</w:t>
            </w:r>
          </w:p>
          <w:p>
            <w:pPr>
              <w:spacing w:before="0" w:after="0"/>
              <w:jc w:val="center"/>
              <w:rPr>
                <w:rFonts w:ascii="Times New Roman Bold" w:eastAsia="Calibri" w:hAnsi="Times New Roman Bold"/>
                <w:b/>
                <w:i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 Bold" w:eastAsia="Calibri" w:hAnsi="Times New Roman Bold"/>
                <w:b/>
                <w:bCs/>
                <w:i/>
                <w:spacing w:val="-4"/>
                <w:sz w:val="24"/>
                <w:szCs w:val="24"/>
                <w:lang w:val="en-US"/>
              </w:rPr>
              <w:t xml:space="preserve">INVESTOR </w:t>
            </w:r>
          </w:p>
          <w:p>
            <w:pPr>
              <w:shd w:val="clear" w:color="auto" w:fill="FFFFFF"/>
              <w:tabs>
                <w:tab w:val="left" w:pos="723"/>
              </w:tabs>
              <w:spacing w:before="0" w:after="0"/>
              <w:jc w:val="center"/>
              <w:rPr>
                <w:rFonts w:ascii=".VnTime" w:eastAsia="Times New Roman" w:hAnsi=".VnTime" w:cs=".VnTime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Ký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ghi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rõ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họ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tên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đóng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dấu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nếu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  <w:r>
              <w:rPr>
                <w:rFonts w:eastAsia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.VnTime" w:eastAsia="Times New Roman" w:hAnsi=".VnTime" w:cs=".VnTime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723"/>
              </w:tabs>
              <w:spacing w:before="0" w:after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(Signature, name, title)</w:t>
            </w:r>
          </w:p>
        </w:tc>
      </w:tr>
    </w:tbl>
    <w:p>
      <w:pPr>
        <w:spacing w:before="0" w:after="0"/>
        <w:rPr>
          <w:sz w:val="24"/>
          <w:szCs w:val="24"/>
          <w:lang w:val="en-US"/>
        </w:rPr>
      </w:pPr>
    </w:p>
    <w:p>
      <w:pPr>
        <w:rPr>
          <w:lang w:val="en-US"/>
        </w:rPr>
      </w:pPr>
    </w:p>
    <w:sectPr>
      <w:footerReference w:type="default" r:id="rId7"/>
      <w:pgSz w:w="11909" w:h="16834" w:code="9"/>
      <w:pgMar w:top="810" w:right="1109" w:bottom="180" w:left="135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sz w:val="24"/>
        <w:szCs w:val="24"/>
      </w:rPr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>Điền tên đầy đủ, số hộ chiếu hoặc giấy tờ đặc định cá nhân hợp pháp và chức vụ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rPr>
          <w:i/>
        </w:rPr>
        <w:t>Insert full name, passport or other lawful identity card number and title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1FF"/>
    <w:multiLevelType w:val="hybridMultilevel"/>
    <w:tmpl w:val="8C422E26"/>
    <w:lvl w:ilvl="0" w:tplc="5FF00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5A55"/>
    <w:multiLevelType w:val="hybridMultilevel"/>
    <w:tmpl w:val="C6DA3D10"/>
    <w:lvl w:ilvl="0" w:tplc="8F5E7AE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0A694-94D3-402E-AE54-5FFF851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180" w:line="240" w:lineRule="auto"/>
      <w:jc w:val="both"/>
    </w:pPr>
    <w:rPr>
      <w:rFonts w:ascii="Times New Roman" w:eastAsia="Arial" w:hAnsi="Times New Roman" w:cs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pPr>
      <w:spacing w:before="120" w:after="120"/>
      <w:ind w:firstLine="720"/>
    </w:pPr>
    <w:rPr>
      <w:rFonts w:ascii=".VnTime" w:eastAsia="Times New Roman" w:hAnsi=".VnTime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customStyle="1" w:styleId="Body1">
    <w:name w:val="Body 1"/>
    <w:basedOn w:val="Heading1"/>
    <w:uiPriority w:val="99"/>
    <w:pPr>
      <w:keepNext w:val="0"/>
      <w:keepLines w:val="0"/>
      <w:spacing w:before="0" w:after="240" w:line="280" w:lineRule="atLeast"/>
      <w:ind w:left="720"/>
      <w:outlineLvl w:val="9"/>
    </w:pPr>
    <w:rPr>
      <w:rFonts w:ascii="Times New Roman" w:eastAsia="Times New Roman" w:hAnsi="Times New Roman" w:cs="Times New Roman"/>
      <w:color w:val="auto"/>
      <w:kern w:val="28"/>
      <w:sz w:val="24"/>
      <w:szCs w:val="24"/>
      <w:lang w:val="en-GB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Arial" w:hAnsi="Times New Roman" w:cs="Times New Roman"/>
      <w:sz w:val="20"/>
      <w:szCs w:val="20"/>
      <w:lang w:val="vi-VN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  <w:rPr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" w:hAnsi="Times New Roman" w:cs="Times New Roman"/>
      <w:sz w:val="28"/>
      <w:szCs w:val="20"/>
      <w:lang w:val="vi-VN" w:eastAsia="x-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vi-V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bandautu3@gmail.com</dc:creator>
  <cp:keywords/>
  <dc:description/>
  <cp:lastModifiedBy>Bui Phuong Lien</cp:lastModifiedBy>
  <cp:revision>2</cp:revision>
  <dcterms:created xsi:type="dcterms:W3CDTF">2018-02-13T04:05:00Z</dcterms:created>
  <dcterms:modified xsi:type="dcterms:W3CDTF">2018-02-13T04:05:00Z</dcterms:modified>
</cp:coreProperties>
</file>